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000" w:firstRow="0" w:lastRow="0" w:firstColumn="0" w:lastColumn="0" w:noHBand="0" w:noVBand="0"/>
      </w:tblPr>
      <w:tblGrid>
        <w:gridCol w:w="2595"/>
        <w:gridCol w:w="4140"/>
        <w:gridCol w:w="900"/>
        <w:gridCol w:w="2146"/>
      </w:tblGrid>
      <w:tr w:rsidR="00722B7E" w:rsidRPr="00DB3959" w14:paraId="00611C5C" w14:textId="77777777" w:rsidTr="19000D25">
        <w:trPr>
          <w:trHeight w:val="707"/>
          <w:jc w:val="center"/>
        </w:trPr>
        <w:tc>
          <w:tcPr>
            <w:tcW w:w="2595" w:type="dxa"/>
            <w:shd w:val="clear" w:color="auto" w:fill="auto"/>
            <w:vAlign w:val="center"/>
          </w:tcPr>
          <w:p w14:paraId="3DB26EAF" w14:textId="7E10FB3E" w:rsidR="00722B7E" w:rsidRPr="00DB3959" w:rsidRDefault="00DB3959" w:rsidP="00922FB6">
            <w:pPr>
              <w:spacing w:before="120" w:after="120"/>
              <w:rPr>
                <w:rFonts w:cstheme="minorHAnsi"/>
                <w:bCs/>
              </w:rPr>
            </w:pPr>
            <w:r w:rsidRPr="00DB3959">
              <w:rPr>
                <w:rFonts w:cstheme="minorHAnsi"/>
                <w:noProof/>
              </w:rPr>
              <w:drawing>
                <wp:inline distT="0" distB="0" distL="0" distR="0" wp14:anchorId="17054535" wp14:editId="00BFBD8E">
                  <wp:extent cx="901700" cy="704850"/>
                  <wp:effectExtent l="0" t="0" r="0" b="0"/>
                  <wp:docPr id="430804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700" cy="704850"/>
                          </a:xfrm>
                          <a:prstGeom prst="rect">
                            <a:avLst/>
                          </a:prstGeom>
                          <a:noFill/>
                          <a:ln>
                            <a:noFill/>
                          </a:ln>
                        </pic:spPr>
                      </pic:pic>
                    </a:graphicData>
                  </a:graphic>
                </wp:inline>
              </w:drawing>
            </w:r>
          </w:p>
        </w:tc>
        <w:tc>
          <w:tcPr>
            <w:tcW w:w="7186" w:type="dxa"/>
            <w:gridSpan w:val="3"/>
            <w:shd w:val="clear" w:color="auto" w:fill="auto"/>
            <w:vAlign w:val="center"/>
          </w:tcPr>
          <w:p w14:paraId="014CF509" w14:textId="77777777" w:rsidR="00722B7E" w:rsidRPr="00DB3959" w:rsidRDefault="00722B7E" w:rsidP="00922FB6">
            <w:pPr>
              <w:pStyle w:val="Heading1"/>
              <w:jc w:val="center"/>
              <w:rPr>
                <w:rFonts w:asciiTheme="minorHAnsi" w:hAnsiTheme="minorHAnsi" w:cstheme="minorHAnsi"/>
                <w:bCs w:val="0"/>
                <w:sz w:val="22"/>
                <w:szCs w:val="22"/>
              </w:rPr>
            </w:pPr>
            <w:r w:rsidRPr="00DB3959">
              <w:rPr>
                <w:rFonts w:asciiTheme="minorHAnsi" w:hAnsiTheme="minorHAnsi" w:cstheme="minorHAnsi"/>
                <w:bCs w:val="0"/>
                <w:sz w:val="22"/>
                <w:szCs w:val="22"/>
              </w:rPr>
              <w:t>ROLE PROFILE</w:t>
            </w:r>
          </w:p>
        </w:tc>
      </w:tr>
      <w:tr w:rsidR="00722B7E" w:rsidRPr="00DB3959" w14:paraId="7816F7E6" w14:textId="77777777" w:rsidTr="19000D25">
        <w:tblPrEx>
          <w:shd w:val="clear" w:color="auto" w:fill="auto"/>
        </w:tblPrEx>
        <w:trPr>
          <w:jc w:val="center"/>
        </w:trPr>
        <w:tc>
          <w:tcPr>
            <w:tcW w:w="2595" w:type="dxa"/>
            <w:vAlign w:val="center"/>
          </w:tcPr>
          <w:p w14:paraId="2889B0D8" w14:textId="77777777" w:rsidR="00722B7E" w:rsidRPr="00DB3959" w:rsidRDefault="00722B7E" w:rsidP="00922FB6">
            <w:pPr>
              <w:spacing w:before="120" w:after="120"/>
              <w:rPr>
                <w:rFonts w:cstheme="minorHAnsi"/>
                <w:bCs/>
              </w:rPr>
            </w:pPr>
            <w:r w:rsidRPr="00DB3959">
              <w:rPr>
                <w:rFonts w:cstheme="minorHAnsi"/>
                <w:bCs/>
              </w:rPr>
              <w:t>Role Title:</w:t>
            </w:r>
          </w:p>
        </w:tc>
        <w:tc>
          <w:tcPr>
            <w:tcW w:w="7186" w:type="dxa"/>
            <w:gridSpan w:val="3"/>
            <w:vAlign w:val="center"/>
          </w:tcPr>
          <w:p w14:paraId="45520F04" w14:textId="6558D1C2" w:rsidR="00722B7E" w:rsidRPr="00DB3959" w:rsidRDefault="006C3E76" w:rsidP="00922FB6">
            <w:pPr>
              <w:spacing w:after="0"/>
              <w:rPr>
                <w:rFonts w:cstheme="minorHAnsi"/>
                <w:b/>
              </w:rPr>
            </w:pPr>
            <w:r w:rsidRPr="00DB3959">
              <w:rPr>
                <w:rFonts w:cstheme="minorHAnsi"/>
                <w:b/>
              </w:rPr>
              <w:t>Deputy Manager</w:t>
            </w:r>
            <w:r w:rsidR="000146DC" w:rsidRPr="00DB3959">
              <w:rPr>
                <w:rFonts w:cstheme="minorHAnsi"/>
                <w:b/>
              </w:rPr>
              <w:t xml:space="preserve"> – Rae House Residential Service</w:t>
            </w:r>
          </w:p>
        </w:tc>
      </w:tr>
      <w:tr w:rsidR="00722B7E" w:rsidRPr="00DB3959" w14:paraId="6D6BD295" w14:textId="77777777" w:rsidTr="19000D25">
        <w:tblPrEx>
          <w:shd w:val="clear" w:color="auto" w:fill="auto"/>
        </w:tblPrEx>
        <w:trPr>
          <w:trHeight w:val="609"/>
          <w:jc w:val="center"/>
        </w:trPr>
        <w:tc>
          <w:tcPr>
            <w:tcW w:w="2595" w:type="dxa"/>
            <w:vAlign w:val="center"/>
          </w:tcPr>
          <w:p w14:paraId="24311E87" w14:textId="77777777" w:rsidR="00722B7E" w:rsidRPr="00DB3959" w:rsidRDefault="00722B7E" w:rsidP="00922FB6">
            <w:pPr>
              <w:spacing w:before="120" w:after="120"/>
              <w:rPr>
                <w:rFonts w:cstheme="minorHAnsi"/>
                <w:bCs/>
              </w:rPr>
            </w:pPr>
            <w:r w:rsidRPr="00DB3959">
              <w:rPr>
                <w:rFonts w:cstheme="minorHAnsi"/>
                <w:bCs/>
              </w:rPr>
              <w:t>Reporting To:</w:t>
            </w:r>
          </w:p>
        </w:tc>
        <w:tc>
          <w:tcPr>
            <w:tcW w:w="7186" w:type="dxa"/>
            <w:gridSpan w:val="3"/>
            <w:vAlign w:val="center"/>
          </w:tcPr>
          <w:p w14:paraId="0B6CF125" w14:textId="6D0F7996" w:rsidR="00722B7E" w:rsidRPr="00DB3959" w:rsidRDefault="006C3E76" w:rsidP="00922FB6">
            <w:pPr>
              <w:spacing w:after="0"/>
              <w:rPr>
                <w:rFonts w:cstheme="minorHAnsi"/>
                <w:bCs/>
              </w:rPr>
            </w:pPr>
            <w:r w:rsidRPr="00DB3959">
              <w:rPr>
                <w:rFonts w:cstheme="minorHAnsi"/>
                <w:bCs/>
              </w:rPr>
              <w:t>Registered Manager</w:t>
            </w:r>
          </w:p>
        </w:tc>
      </w:tr>
      <w:tr w:rsidR="00722B7E" w:rsidRPr="00DB3959" w14:paraId="7F5537A2" w14:textId="77777777" w:rsidTr="19000D25">
        <w:tblPrEx>
          <w:shd w:val="clear" w:color="auto" w:fill="auto"/>
        </w:tblPrEx>
        <w:trPr>
          <w:jc w:val="center"/>
        </w:trPr>
        <w:tc>
          <w:tcPr>
            <w:tcW w:w="2595" w:type="dxa"/>
            <w:vAlign w:val="center"/>
          </w:tcPr>
          <w:p w14:paraId="5C7A9C88" w14:textId="6225271B" w:rsidR="00722B7E" w:rsidRPr="00DB3959" w:rsidRDefault="00722B7E" w:rsidP="00922FB6">
            <w:pPr>
              <w:spacing w:before="120" w:after="120"/>
              <w:rPr>
                <w:rFonts w:cstheme="minorHAnsi"/>
              </w:rPr>
            </w:pPr>
            <w:r w:rsidRPr="00DB3959">
              <w:rPr>
                <w:rFonts w:cstheme="minorHAnsi"/>
              </w:rPr>
              <w:t xml:space="preserve">Responsible </w:t>
            </w:r>
            <w:r w:rsidR="00BF6F5E" w:rsidRPr="00DB3959">
              <w:rPr>
                <w:rFonts w:cstheme="minorHAnsi"/>
              </w:rPr>
              <w:t>F</w:t>
            </w:r>
            <w:r w:rsidRPr="00DB3959">
              <w:rPr>
                <w:rFonts w:cstheme="minorHAnsi"/>
              </w:rPr>
              <w:t xml:space="preserve">or: </w:t>
            </w:r>
          </w:p>
        </w:tc>
        <w:tc>
          <w:tcPr>
            <w:tcW w:w="7186" w:type="dxa"/>
            <w:gridSpan w:val="3"/>
            <w:vAlign w:val="center"/>
          </w:tcPr>
          <w:p w14:paraId="76FA672E" w14:textId="11844F16" w:rsidR="00722B7E" w:rsidRPr="00DB3959" w:rsidRDefault="00D316A5" w:rsidP="00922FB6">
            <w:pPr>
              <w:spacing w:after="0" w:line="216" w:lineRule="auto"/>
              <w:rPr>
                <w:rFonts w:cstheme="minorHAnsi"/>
              </w:rPr>
            </w:pPr>
            <w:r w:rsidRPr="00DB3959">
              <w:rPr>
                <w:rFonts w:cstheme="minorHAnsi"/>
              </w:rPr>
              <w:t>Therapeutic Team Manager</w:t>
            </w:r>
            <w:r w:rsidR="00DB3959" w:rsidRPr="00DB3959">
              <w:rPr>
                <w:rFonts w:cstheme="minorHAnsi"/>
              </w:rPr>
              <w:t xml:space="preserve"> and other roles within the Multi-Disciplinary staff team</w:t>
            </w:r>
          </w:p>
        </w:tc>
      </w:tr>
      <w:tr w:rsidR="00722B7E" w:rsidRPr="00DB3959" w14:paraId="4A0D9807" w14:textId="77777777" w:rsidTr="19000D25">
        <w:tblPrEx>
          <w:shd w:val="clear" w:color="auto" w:fill="auto"/>
        </w:tblPrEx>
        <w:trPr>
          <w:jc w:val="center"/>
        </w:trPr>
        <w:tc>
          <w:tcPr>
            <w:tcW w:w="2595" w:type="dxa"/>
            <w:vAlign w:val="center"/>
          </w:tcPr>
          <w:p w14:paraId="03443FA9" w14:textId="77777777" w:rsidR="00722B7E" w:rsidRPr="00DB3959" w:rsidRDefault="00722B7E" w:rsidP="00922FB6">
            <w:pPr>
              <w:spacing w:before="120" w:after="120"/>
              <w:rPr>
                <w:rFonts w:cstheme="minorHAnsi"/>
                <w:bCs/>
              </w:rPr>
            </w:pPr>
            <w:r w:rsidRPr="00DB3959">
              <w:rPr>
                <w:rFonts w:cstheme="minorHAnsi"/>
                <w:bCs/>
              </w:rPr>
              <w:t>Role Purpose:</w:t>
            </w:r>
          </w:p>
        </w:tc>
        <w:tc>
          <w:tcPr>
            <w:tcW w:w="7186" w:type="dxa"/>
            <w:gridSpan w:val="3"/>
            <w:vAlign w:val="center"/>
          </w:tcPr>
          <w:p w14:paraId="1A7017EE" w14:textId="77777777" w:rsidR="00FF6C0E" w:rsidRPr="00DB3959" w:rsidRDefault="00FF6C0E" w:rsidP="00FF6C0E">
            <w:pPr>
              <w:pStyle w:val="NormalWeb"/>
              <w:rPr>
                <w:rFonts w:asciiTheme="minorHAnsi" w:hAnsiTheme="minorHAnsi" w:cstheme="minorHAnsi"/>
                <w:color w:val="000000"/>
                <w:sz w:val="22"/>
                <w:szCs w:val="22"/>
              </w:rPr>
            </w:pPr>
            <w:r w:rsidRPr="00DB3959">
              <w:rPr>
                <w:rFonts w:asciiTheme="minorHAnsi" w:hAnsiTheme="minorHAnsi" w:cstheme="minorHAnsi"/>
                <w:color w:val="000000"/>
                <w:sz w:val="22"/>
                <w:szCs w:val="22"/>
              </w:rPr>
              <w:t>This role ensures the efficient delivery of a comprehensive residential rehabilitation programme with emphasis on supporting residents’ transition to independent living within their community.</w:t>
            </w:r>
          </w:p>
          <w:p w14:paraId="5952D4CF" w14:textId="35A68037" w:rsidR="00FF6C0E" w:rsidRPr="00DB3959" w:rsidRDefault="00FF6C0E" w:rsidP="00FF6C0E">
            <w:pPr>
              <w:pStyle w:val="NormalWeb"/>
              <w:rPr>
                <w:rFonts w:asciiTheme="minorHAnsi" w:hAnsiTheme="minorHAnsi" w:cstheme="minorHAnsi"/>
                <w:color w:val="000000"/>
                <w:sz w:val="22"/>
                <w:szCs w:val="22"/>
              </w:rPr>
            </w:pPr>
            <w:r w:rsidRPr="00DB3959">
              <w:rPr>
                <w:rFonts w:asciiTheme="minorHAnsi" w:hAnsiTheme="minorHAnsi" w:cstheme="minorHAnsi"/>
                <w:color w:val="000000"/>
                <w:sz w:val="22"/>
                <w:szCs w:val="22"/>
              </w:rPr>
              <w:t>You will manage a multi-disciplinary team of workers</w:t>
            </w:r>
            <w:r w:rsidR="005D6F55" w:rsidRPr="00DB3959">
              <w:rPr>
                <w:rFonts w:asciiTheme="minorHAnsi" w:hAnsiTheme="minorHAnsi" w:cstheme="minorHAnsi"/>
                <w:color w:val="000000"/>
                <w:sz w:val="22"/>
                <w:szCs w:val="22"/>
              </w:rPr>
              <w:t xml:space="preserve"> </w:t>
            </w:r>
            <w:r w:rsidRPr="00DB3959">
              <w:rPr>
                <w:rFonts w:asciiTheme="minorHAnsi" w:hAnsiTheme="minorHAnsi" w:cstheme="minorHAnsi"/>
                <w:color w:val="000000"/>
                <w:sz w:val="22"/>
                <w:szCs w:val="22"/>
              </w:rPr>
              <w:t>providing support and leadership in all areas of delivery. </w:t>
            </w:r>
          </w:p>
          <w:p w14:paraId="16C98DB9" w14:textId="77777777" w:rsidR="00DB3959" w:rsidRPr="00DB3959" w:rsidRDefault="00FF6C0E" w:rsidP="00FF6C0E">
            <w:pPr>
              <w:pStyle w:val="NormalWeb"/>
              <w:rPr>
                <w:rFonts w:asciiTheme="minorHAnsi" w:hAnsiTheme="minorHAnsi" w:cstheme="minorHAnsi"/>
                <w:color w:val="000000"/>
                <w:sz w:val="22"/>
                <w:szCs w:val="22"/>
              </w:rPr>
            </w:pPr>
            <w:r w:rsidRPr="00DB3959">
              <w:rPr>
                <w:rFonts w:asciiTheme="minorHAnsi" w:hAnsiTheme="minorHAnsi" w:cstheme="minorHAnsi"/>
                <w:color w:val="000000"/>
                <w:sz w:val="22"/>
                <w:szCs w:val="22"/>
              </w:rPr>
              <w:t xml:space="preserve">You will ensure that service delivery is in line with recommended professional good practice and Phoenix Future’s policies &amp; practices and that the reasonable expectations of purchasers and </w:t>
            </w:r>
            <w:r w:rsidR="00DB3959" w:rsidRPr="00DB3959">
              <w:rPr>
                <w:rFonts w:asciiTheme="minorHAnsi" w:hAnsiTheme="minorHAnsi" w:cstheme="minorHAnsi"/>
                <w:color w:val="000000"/>
                <w:sz w:val="22"/>
                <w:szCs w:val="22"/>
              </w:rPr>
              <w:t>residents</w:t>
            </w:r>
            <w:r w:rsidRPr="00DB3959">
              <w:rPr>
                <w:rFonts w:asciiTheme="minorHAnsi" w:hAnsiTheme="minorHAnsi" w:cstheme="minorHAnsi"/>
                <w:color w:val="000000"/>
                <w:sz w:val="22"/>
                <w:szCs w:val="22"/>
              </w:rPr>
              <w:t xml:space="preserve"> are met. </w:t>
            </w:r>
          </w:p>
          <w:p w14:paraId="6113CFC2" w14:textId="77777777" w:rsidR="00DB3959" w:rsidRPr="00DB3959" w:rsidRDefault="00FF6C0E" w:rsidP="00FF6C0E">
            <w:pPr>
              <w:pStyle w:val="NormalWeb"/>
              <w:rPr>
                <w:rFonts w:asciiTheme="minorHAnsi" w:hAnsiTheme="minorHAnsi" w:cstheme="minorHAnsi"/>
                <w:color w:val="000000"/>
                <w:sz w:val="22"/>
                <w:szCs w:val="22"/>
              </w:rPr>
            </w:pPr>
            <w:r w:rsidRPr="00DB3959">
              <w:rPr>
                <w:rFonts w:asciiTheme="minorHAnsi" w:hAnsiTheme="minorHAnsi" w:cstheme="minorHAnsi"/>
                <w:color w:val="000000"/>
                <w:sz w:val="22"/>
                <w:szCs w:val="22"/>
              </w:rPr>
              <w:t xml:space="preserve">You will maintain a recovery-orientated approach to all undertakings and a demonstrable commitment to continued professional learning &amp; development. </w:t>
            </w:r>
          </w:p>
          <w:p w14:paraId="59BAF0C0" w14:textId="4D4EBF75" w:rsidR="00FF6C0E" w:rsidRPr="00DB3959" w:rsidRDefault="00FF6C0E" w:rsidP="00FF6C0E">
            <w:pPr>
              <w:pStyle w:val="NormalWeb"/>
              <w:rPr>
                <w:rFonts w:asciiTheme="minorHAnsi" w:hAnsiTheme="minorHAnsi" w:cstheme="minorHAnsi"/>
                <w:color w:val="000000"/>
                <w:sz w:val="22"/>
                <w:szCs w:val="22"/>
              </w:rPr>
            </w:pPr>
            <w:r w:rsidRPr="00DB3959">
              <w:rPr>
                <w:rFonts w:asciiTheme="minorHAnsi" w:hAnsiTheme="minorHAnsi" w:cstheme="minorHAnsi"/>
                <w:color w:val="000000"/>
                <w:sz w:val="22"/>
                <w:szCs w:val="22"/>
              </w:rPr>
              <w:t xml:space="preserve">As part of the management team, you will deputise for the Residential </w:t>
            </w:r>
            <w:r w:rsidR="005D6F55" w:rsidRPr="00DB3959">
              <w:rPr>
                <w:rFonts w:asciiTheme="minorHAnsi" w:hAnsiTheme="minorHAnsi" w:cstheme="minorHAnsi"/>
                <w:color w:val="000000"/>
                <w:sz w:val="22"/>
                <w:szCs w:val="22"/>
              </w:rPr>
              <w:t>Registered</w:t>
            </w:r>
            <w:r w:rsidRPr="00DB3959">
              <w:rPr>
                <w:rFonts w:asciiTheme="minorHAnsi" w:hAnsiTheme="minorHAnsi" w:cstheme="minorHAnsi"/>
                <w:color w:val="000000"/>
                <w:sz w:val="22"/>
                <w:szCs w:val="22"/>
              </w:rPr>
              <w:t xml:space="preserve"> Manager as required.</w:t>
            </w:r>
          </w:p>
          <w:p w14:paraId="73B2D0A3" w14:textId="71334B3C" w:rsidR="00FF6C0E" w:rsidRDefault="00FF6C0E" w:rsidP="00FF6C0E">
            <w:pPr>
              <w:pStyle w:val="NormalWeb"/>
              <w:rPr>
                <w:rFonts w:asciiTheme="minorHAnsi" w:hAnsiTheme="minorHAnsi" w:cstheme="minorHAnsi"/>
                <w:color w:val="000000"/>
                <w:sz w:val="22"/>
                <w:szCs w:val="22"/>
              </w:rPr>
            </w:pPr>
            <w:r w:rsidRPr="00DB3959">
              <w:rPr>
                <w:rFonts w:asciiTheme="minorHAnsi" w:hAnsiTheme="minorHAnsi" w:cstheme="minorHAnsi"/>
                <w:color w:val="000000"/>
                <w:sz w:val="22"/>
                <w:szCs w:val="22"/>
              </w:rPr>
              <w:t xml:space="preserve">The role is based at </w:t>
            </w:r>
            <w:r w:rsidR="005D6F55" w:rsidRPr="00DB3959">
              <w:rPr>
                <w:rFonts w:asciiTheme="minorHAnsi" w:hAnsiTheme="minorHAnsi" w:cstheme="minorHAnsi"/>
                <w:color w:val="000000"/>
                <w:sz w:val="22"/>
                <w:szCs w:val="22"/>
              </w:rPr>
              <w:t xml:space="preserve">Rae House, Alford, </w:t>
            </w:r>
            <w:proofErr w:type="gramStart"/>
            <w:r w:rsidR="005D6F55" w:rsidRPr="00DB3959">
              <w:rPr>
                <w:rFonts w:asciiTheme="minorHAnsi" w:hAnsiTheme="minorHAnsi" w:cstheme="minorHAnsi"/>
                <w:color w:val="000000"/>
                <w:sz w:val="22"/>
                <w:szCs w:val="22"/>
              </w:rPr>
              <w:t>Aberdeenshire</w:t>
            </w:r>
            <w:proofErr w:type="gramEnd"/>
            <w:r w:rsidRPr="00DB3959">
              <w:rPr>
                <w:rFonts w:asciiTheme="minorHAnsi" w:hAnsiTheme="minorHAnsi" w:cstheme="minorHAnsi"/>
                <w:color w:val="000000"/>
                <w:sz w:val="22"/>
                <w:szCs w:val="22"/>
              </w:rPr>
              <w:t xml:space="preserve"> and you will be expected to take part in a on call rota to support the staff and service delivery.</w:t>
            </w:r>
          </w:p>
          <w:p w14:paraId="278EA343" w14:textId="77777777" w:rsidR="00E04D70" w:rsidRDefault="00E04D70" w:rsidP="00FF6C0E">
            <w:pPr>
              <w:pStyle w:val="NormalWeb"/>
              <w:rPr>
                <w:rFonts w:asciiTheme="minorHAnsi" w:hAnsiTheme="minorHAnsi" w:cstheme="minorHAnsi"/>
                <w:color w:val="000000"/>
                <w:sz w:val="22"/>
                <w:szCs w:val="22"/>
              </w:rPr>
            </w:pPr>
          </w:p>
          <w:p w14:paraId="50751DB2" w14:textId="77777777" w:rsidR="00E04D70" w:rsidRDefault="00E04D70" w:rsidP="00FF6C0E">
            <w:pPr>
              <w:pStyle w:val="NormalWeb"/>
              <w:rPr>
                <w:rFonts w:asciiTheme="minorHAnsi" w:hAnsiTheme="minorHAnsi" w:cstheme="minorHAnsi"/>
                <w:color w:val="000000"/>
                <w:sz w:val="22"/>
                <w:szCs w:val="22"/>
              </w:rPr>
            </w:pPr>
          </w:p>
          <w:p w14:paraId="1CCACD62" w14:textId="77777777" w:rsidR="00E04D70" w:rsidRDefault="00E04D70" w:rsidP="00FF6C0E">
            <w:pPr>
              <w:pStyle w:val="NormalWeb"/>
              <w:rPr>
                <w:rFonts w:asciiTheme="minorHAnsi" w:hAnsiTheme="minorHAnsi" w:cstheme="minorHAnsi"/>
                <w:color w:val="000000"/>
                <w:sz w:val="22"/>
                <w:szCs w:val="22"/>
              </w:rPr>
            </w:pPr>
          </w:p>
          <w:p w14:paraId="4BA7C42E" w14:textId="77777777" w:rsidR="00E04D70" w:rsidRDefault="00E04D70" w:rsidP="00FF6C0E">
            <w:pPr>
              <w:pStyle w:val="NormalWeb"/>
              <w:rPr>
                <w:rFonts w:asciiTheme="minorHAnsi" w:hAnsiTheme="minorHAnsi" w:cstheme="minorHAnsi"/>
                <w:color w:val="000000"/>
                <w:sz w:val="22"/>
                <w:szCs w:val="22"/>
              </w:rPr>
            </w:pPr>
          </w:p>
          <w:p w14:paraId="5DF49CA2" w14:textId="77777777" w:rsidR="00E04D70" w:rsidRDefault="00E04D70" w:rsidP="00FF6C0E">
            <w:pPr>
              <w:pStyle w:val="NormalWeb"/>
              <w:rPr>
                <w:rFonts w:asciiTheme="minorHAnsi" w:hAnsiTheme="minorHAnsi" w:cstheme="minorHAnsi"/>
                <w:color w:val="000000"/>
                <w:sz w:val="22"/>
                <w:szCs w:val="22"/>
              </w:rPr>
            </w:pPr>
          </w:p>
          <w:p w14:paraId="3F10C0C3" w14:textId="77777777" w:rsidR="00E04D70" w:rsidRPr="00DB3959" w:rsidRDefault="00E04D70" w:rsidP="00FF6C0E">
            <w:pPr>
              <w:pStyle w:val="NormalWeb"/>
              <w:rPr>
                <w:rFonts w:asciiTheme="minorHAnsi" w:hAnsiTheme="minorHAnsi" w:cstheme="minorHAnsi"/>
                <w:color w:val="000000"/>
                <w:sz w:val="22"/>
                <w:szCs w:val="22"/>
              </w:rPr>
            </w:pPr>
          </w:p>
          <w:p w14:paraId="1E2344A8" w14:textId="2D24447A" w:rsidR="00722B7E" w:rsidRPr="00DB3959" w:rsidRDefault="00722B7E" w:rsidP="00966F40">
            <w:pPr>
              <w:pStyle w:val="NormalWeb"/>
              <w:rPr>
                <w:rFonts w:asciiTheme="minorHAnsi" w:hAnsiTheme="minorHAnsi" w:cstheme="minorHAnsi"/>
                <w:color w:val="000000"/>
                <w:sz w:val="22"/>
                <w:szCs w:val="22"/>
              </w:rPr>
            </w:pPr>
          </w:p>
        </w:tc>
      </w:tr>
      <w:tr w:rsidR="00722B7E" w:rsidRPr="00DB3959" w14:paraId="2220321C" w14:textId="77777777" w:rsidTr="19000D25">
        <w:tblPrEx>
          <w:shd w:val="clear" w:color="auto" w:fill="auto"/>
        </w:tblPrEx>
        <w:trPr>
          <w:jc w:val="center"/>
        </w:trPr>
        <w:tc>
          <w:tcPr>
            <w:tcW w:w="2595" w:type="dxa"/>
            <w:vAlign w:val="center"/>
          </w:tcPr>
          <w:p w14:paraId="068E2AD3" w14:textId="7EE5E880" w:rsidR="00722B7E" w:rsidRPr="00DB3959" w:rsidRDefault="00722B7E" w:rsidP="00922FB6">
            <w:pPr>
              <w:spacing w:before="120" w:after="120"/>
              <w:rPr>
                <w:rFonts w:cstheme="minorHAnsi"/>
                <w:bCs/>
              </w:rPr>
            </w:pPr>
            <w:r w:rsidRPr="00DB3959">
              <w:rPr>
                <w:rFonts w:cstheme="minorHAnsi"/>
                <w:bCs/>
              </w:rPr>
              <w:t>Grade &amp; Salary</w:t>
            </w:r>
            <w:r w:rsidR="00BE442A" w:rsidRPr="00DB3959">
              <w:rPr>
                <w:rFonts w:cstheme="minorHAnsi"/>
                <w:bCs/>
              </w:rPr>
              <w:t>:</w:t>
            </w:r>
          </w:p>
        </w:tc>
        <w:tc>
          <w:tcPr>
            <w:tcW w:w="4140" w:type="dxa"/>
            <w:vAlign w:val="center"/>
          </w:tcPr>
          <w:p w14:paraId="170D91CF" w14:textId="08FD3D5B" w:rsidR="00722B7E" w:rsidRPr="00DB3959" w:rsidRDefault="002C1BB7" w:rsidP="00922FB6">
            <w:pPr>
              <w:spacing w:after="0"/>
              <w:rPr>
                <w:rFonts w:cstheme="minorHAnsi"/>
                <w:bCs/>
                <w:highlight w:val="yellow"/>
              </w:rPr>
            </w:pPr>
            <w:r w:rsidRPr="00DB3959">
              <w:rPr>
                <w:rFonts w:cstheme="minorHAnsi"/>
                <w:bCs/>
              </w:rPr>
              <w:t>Grade H - £30,500</w:t>
            </w:r>
            <w:r w:rsidR="00FF6C0E" w:rsidRPr="00DB3959">
              <w:rPr>
                <w:rFonts w:cstheme="minorHAnsi"/>
                <w:bCs/>
              </w:rPr>
              <w:t xml:space="preserve"> </w:t>
            </w:r>
          </w:p>
        </w:tc>
        <w:tc>
          <w:tcPr>
            <w:tcW w:w="900" w:type="dxa"/>
            <w:vAlign w:val="center"/>
          </w:tcPr>
          <w:p w14:paraId="7E9F6BAA" w14:textId="6F61FA54" w:rsidR="00722B7E" w:rsidRPr="00DB3959" w:rsidRDefault="00722B7E" w:rsidP="00922FB6">
            <w:pPr>
              <w:spacing w:before="120"/>
              <w:rPr>
                <w:rFonts w:cstheme="minorHAnsi"/>
              </w:rPr>
            </w:pPr>
            <w:r w:rsidRPr="00DB3959">
              <w:rPr>
                <w:rFonts w:cstheme="minorHAnsi"/>
              </w:rPr>
              <w:t>Hours of work</w:t>
            </w:r>
            <w:r w:rsidR="00CD2C29" w:rsidRPr="00DB3959">
              <w:rPr>
                <w:rFonts w:cstheme="minorHAnsi"/>
              </w:rPr>
              <w:t>:</w:t>
            </w:r>
          </w:p>
        </w:tc>
        <w:tc>
          <w:tcPr>
            <w:tcW w:w="2146" w:type="dxa"/>
            <w:vAlign w:val="center"/>
          </w:tcPr>
          <w:p w14:paraId="44F2652C" w14:textId="4324E6EE" w:rsidR="00722B7E" w:rsidRPr="00DB3959" w:rsidRDefault="00966F40" w:rsidP="00922FB6">
            <w:pPr>
              <w:spacing w:after="0"/>
              <w:rPr>
                <w:rFonts w:cstheme="minorHAnsi"/>
                <w:bCs/>
                <w:highlight w:val="yellow"/>
              </w:rPr>
            </w:pPr>
            <w:r w:rsidRPr="00DB3959">
              <w:rPr>
                <w:rFonts w:cstheme="minorHAnsi"/>
                <w:bCs/>
              </w:rPr>
              <w:t xml:space="preserve">37.5 </w:t>
            </w:r>
            <w:r w:rsidR="00B27E9F" w:rsidRPr="00DB3959">
              <w:rPr>
                <w:rFonts w:cstheme="minorHAnsi"/>
                <w:bCs/>
              </w:rPr>
              <w:t>exc</w:t>
            </w:r>
            <w:r w:rsidR="007D4856" w:rsidRPr="00DB3959">
              <w:rPr>
                <w:rFonts w:cstheme="minorHAnsi"/>
                <w:bCs/>
              </w:rPr>
              <w:t>l. lunch</w:t>
            </w:r>
            <w:r w:rsidR="00FF6C0E" w:rsidRPr="00DB3959">
              <w:rPr>
                <w:rFonts w:cstheme="minorHAnsi"/>
                <w:bCs/>
              </w:rPr>
              <w:t xml:space="preserve"> </w:t>
            </w:r>
          </w:p>
        </w:tc>
      </w:tr>
      <w:tr w:rsidR="00722B7E" w:rsidRPr="00DB3959" w14:paraId="554F0D3C" w14:textId="77777777" w:rsidTr="19000D25">
        <w:tblPrEx>
          <w:shd w:val="clear" w:color="auto" w:fill="auto"/>
        </w:tblPrEx>
        <w:trPr>
          <w:jc w:val="center"/>
        </w:trPr>
        <w:tc>
          <w:tcPr>
            <w:tcW w:w="9781" w:type="dxa"/>
            <w:gridSpan w:val="4"/>
            <w:shd w:val="clear" w:color="auto" w:fill="E6E6E6"/>
          </w:tcPr>
          <w:p w14:paraId="482F2FF1" w14:textId="77777777" w:rsidR="00722B7E" w:rsidRPr="00DB3959" w:rsidRDefault="00722B7E" w:rsidP="00922FB6">
            <w:pPr>
              <w:numPr>
                <w:ilvl w:val="12"/>
                <w:numId w:val="0"/>
              </w:numPr>
              <w:spacing w:before="120" w:after="120"/>
              <w:rPr>
                <w:rFonts w:cstheme="minorHAnsi"/>
              </w:rPr>
            </w:pPr>
            <w:r w:rsidRPr="00DB3959">
              <w:rPr>
                <w:rFonts w:cstheme="minorHAnsi"/>
                <w:b/>
              </w:rPr>
              <w:lastRenderedPageBreak/>
              <w:t>KEY ACCOUNTABILITIES &amp; RESPONSIBILITIES</w:t>
            </w:r>
          </w:p>
        </w:tc>
      </w:tr>
      <w:tr w:rsidR="0044045B" w:rsidRPr="00DB3959" w14:paraId="736A5BFD" w14:textId="77777777" w:rsidTr="0067620F">
        <w:tblPrEx>
          <w:shd w:val="clear" w:color="auto" w:fill="auto"/>
        </w:tblPrEx>
        <w:trPr>
          <w:trHeight w:val="3224"/>
          <w:jc w:val="center"/>
        </w:trPr>
        <w:tc>
          <w:tcPr>
            <w:tcW w:w="9781" w:type="dxa"/>
            <w:gridSpan w:val="4"/>
            <w:tcBorders>
              <w:bottom w:val="single" w:sz="4" w:space="0" w:color="auto"/>
            </w:tcBorders>
          </w:tcPr>
          <w:p w14:paraId="7B88EEEB" w14:textId="77777777" w:rsidR="0044045B" w:rsidRPr="00DB3959" w:rsidRDefault="0044045B" w:rsidP="0044045B">
            <w:pPr>
              <w:tabs>
                <w:tab w:val="left" w:pos="567"/>
              </w:tabs>
              <w:spacing w:before="240" w:after="120" w:line="216" w:lineRule="auto"/>
              <w:rPr>
                <w:rFonts w:cstheme="minorHAnsi"/>
                <w:i/>
              </w:rPr>
            </w:pPr>
            <w:r w:rsidRPr="00DB3959">
              <w:rPr>
                <w:rFonts w:cstheme="minorHAnsi"/>
                <w:i/>
              </w:rPr>
              <w:t>Service Delivery &amp; Operational Standards</w:t>
            </w:r>
          </w:p>
          <w:p w14:paraId="4F42A0E9" w14:textId="2DE1476F" w:rsidR="0044045B" w:rsidRPr="00DB3959" w:rsidRDefault="0044045B" w:rsidP="0044045B">
            <w:pPr>
              <w:pStyle w:val="BodyTextIndent"/>
              <w:numPr>
                <w:ilvl w:val="0"/>
                <w:numId w:val="3"/>
              </w:numPr>
              <w:tabs>
                <w:tab w:val="clear" w:pos="4320"/>
              </w:tabs>
              <w:spacing w:before="120" w:line="216" w:lineRule="auto"/>
              <w:rPr>
                <w:rFonts w:asciiTheme="minorHAnsi" w:hAnsiTheme="minorHAnsi" w:cstheme="minorHAnsi"/>
                <w:b w:val="0"/>
                <w:spacing w:val="-3"/>
                <w:sz w:val="22"/>
                <w:szCs w:val="22"/>
              </w:rPr>
            </w:pPr>
            <w:r w:rsidRPr="00DB3959">
              <w:rPr>
                <w:rFonts w:asciiTheme="minorHAnsi" w:hAnsiTheme="minorHAnsi" w:cstheme="minorHAnsi"/>
                <w:b w:val="0"/>
                <w:sz w:val="22"/>
                <w:szCs w:val="22"/>
              </w:rPr>
              <w:t xml:space="preserve">To support the Residential Registered Manager with the residential rehabilitation facilities and ensure the services are provided to the high standards in line with our treatment manual and </w:t>
            </w:r>
            <w:r w:rsidR="00DB3959" w:rsidRPr="00DB3959">
              <w:rPr>
                <w:rFonts w:asciiTheme="minorHAnsi" w:hAnsiTheme="minorHAnsi" w:cstheme="minorHAnsi"/>
                <w:b w:val="0"/>
                <w:sz w:val="22"/>
                <w:szCs w:val="22"/>
              </w:rPr>
              <w:t>handbook.</w:t>
            </w:r>
          </w:p>
          <w:p w14:paraId="4A23E814" w14:textId="20482587" w:rsidR="0044045B" w:rsidRPr="00DB3959" w:rsidRDefault="0044045B" w:rsidP="00DB3959">
            <w:pPr>
              <w:pStyle w:val="Header"/>
              <w:numPr>
                <w:ilvl w:val="0"/>
                <w:numId w:val="3"/>
              </w:numPr>
              <w:tabs>
                <w:tab w:val="clear" w:pos="4153"/>
                <w:tab w:val="clear" w:pos="8306"/>
              </w:tabs>
              <w:spacing w:before="120" w:line="216" w:lineRule="auto"/>
              <w:rPr>
                <w:rFonts w:asciiTheme="minorHAnsi" w:hAnsiTheme="minorHAnsi" w:cstheme="minorHAnsi"/>
                <w:sz w:val="22"/>
                <w:szCs w:val="22"/>
              </w:rPr>
            </w:pPr>
            <w:r w:rsidRPr="00DB3959">
              <w:rPr>
                <w:rFonts w:asciiTheme="minorHAnsi" w:hAnsiTheme="minorHAnsi" w:cstheme="minorHAnsi"/>
                <w:sz w:val="22"/>
                <w:szCs w:val="22"/>
              </w:rPr>
              <w:t xml:space="preserve">To ensure that service aims, objectives and business plans are in place and that these are reflected in individual work </w:t>
            </w:r>
            <w:r w:rsidR="00DB3959" w:rsidRPr="00DB3959">
              <w:rPr>
                <w:rFonts w:asciiTheme="minorHAnsi" w:hAnsiTheme="minorHAnsi" w:cstheme="minorHAnsi"/>
                <w:sz w:val="22"/>
                <w:szCs w:val="22"/>
              </w:rPr>
              <w:t>plans.</w:t>
            </w:r>
          </w:p>
          <w:p w14:paraId="2F7A5EFC" w14:textId="07D6319F" w:rsidR="00DB3959" w:rsidRPr="00DB3959" w:rsidRDefault="00DB3959" w:rsidP="00DB3959">
            <w:pPr>
              <w:pStyle w:val="Header"/>
              <w:numPr>
                <w:ilvl w:val="0"/>
                <w:numId w:val="3"/>
              </w:numPr>
              <w:tabs>
                <w:tab w:val="clear" w:pos="4153"/>
                <w:tab w:val="clear" w:pos="8306"/>
              </w:tabs>
              <w:spacing w:before="120" w:line="216" w:lineRule="auto"/>
              <w:rPr>
                <w:rFonts w:asciiTheme="minorHAnsi" w:hAnsiTheme="minorHAnsi" w:cstheme="minorHAnsi"/>
                <w:sz w:val="22"/>
                <w:szCs w:val="22"/>
              </w:rPr>
            </w:pPr>
            <w:r w:rsidRPr="00DB3959">
              <w:rPr>
                <w:rFonts w:asciiTheme="minorHAnsi" w:hAnsiTheme="minorHAnsi" w:cstheme="minorHAnsi"/>
                <w:sz w:val="22"/>
                <w:szCs w:val="22"/>
              </w:rPr>
              <w:t>To ensure the service runs within the Therapeutic Model and requirements.</w:t>
            </w:r>
          </w:p>
          <w:p w14:paraId="1D6A58FD" w14:textId="736B1A4A" w:rsidR="0044045B" w:rsidRPr="00DB3959" w:rsidRDefault="0044045B" w:rsidP="0044045B">
            <w:pPr>
              <w:pStyle w:val="BodyTextIndent"/>
              <w:numPr>
                <w:ilvl w:val="0"/>
                <w:numId w:val="3"/>
              </w:numPr>
              <w:tabs>
                <w:tab w:val="clear" w:pos="4320"/>
                <w:tab w:val="left" w:pos="2610"/>
              </w:tabs>
              <w:spacing w:before="120" w:line="216" w:lineRule="auto"/>
              <w:rPr>
                <w:rFonts w:asciiTheme="minorHAnsi" w:hAnsiTheme="minorHAnsi" w:cstheme="minorHAnsi"/>
                <w:b w:val="0"/>
                <w:sz w:val="22"/>
                <w:szCs w:val="22"/>
              </w:rPr>
            </w:pPr>
            <w:r w:rsidRPr="00DB3959">
              <w:rPr>
                <w:rFonts w:asciiTheme="minorHAnsi" w:hAnsiTheme="minorHAnsi" w:cstheme="minorHAnsi"/>
                <w:b w:val="0"/>
                <w:sz w:val="22"/>
                <w:szCs w:val="22"/>
              </w:rPr>
              <w:t xml:space="preserve">To lead the staff of the service to achieve the highest professional standards and ensure compliance with Phoenix Futures policies and </w:t>
            </w:r>
            <w:r w:rsidR="00DB3959" w:rsidRPr="00DB3959">
              <w:rPr>
                <w:rFonts w:asciiTheme="minorHAnsi" w:hAnsiTheme="minorHAnsi" w:cstheme="minorHAnsi"/>
                <w:b w:val="0"/>
                <w:sz w:val="22"/>
                <w:szCs w:val="22"/>
              </w:rPr>
              <w:t>procedures.</w:t>
            </w:r>
          </w:p>
          <w:p w14:paraId="13E49BC2" w14:textId="7E1D672B" w:rsidR="0044045B" w:rsidRPr="00DB3959" w:rsidRDefault="0044045B" w:rsidP="0044045B">
            <w:pPr>
              <w:pStyle w:val="BodyTextIndent"/>
              <w:numPr>
                <w:ilvl w:val="0"/>
                <w:numId w:val="3"/>
              </w:numPr>
              <w:tabs>
                <w:tab w:val="clear" w:pos="4320"/>
                <w:tab w:val="left" w:pos="2610"/>
              </w:tabs>
              <w:spacing w:before="120" w:line="216" w:lineRule="auto"/>
              <w:rPr>
                <w:rFonts w:asciiTheme="minorHAnsi" w:hAnsiTheme="minorHAnsi" w:cstheme="minorHAnsi"/>
                <w:b w:val="0"/>
                <w:sz w:val="22"/>
                <w:szCs w:val="22"/>
              </w:rPr>
            </w:pPr>
            <w:r w:rsidRPr="00DB3959">
              <w:rPr>
                <w:rFonts w:asciiTheme="minorHAnsi" w:hAnsiTheme="minorHAnsi" w:cstheme="minorHAnsi"/>
                <w:b w:val="0"/>
                <w:sz w:val="22"/>
                <w:szCs w:val="22"/>
              </w:rPr>
              <w:t xml:space="preserve">To support the Residential Registered Manager to ensure compliance with all the requirements of the Care </w:t>
            </w:r>
            <w:r w:rsidR="00DB3959" w:rsidRPr="00DB3959">
              <w:rPr>
                <w:rFonts w:asciiTheme="minorHAnsi" w:hAnsiTheme="minorHAnsi" w:cstheme="minorHAnsi"/>
                <w:b w:val="0"/>
                <w:sz w:val="22"/>
                <w:szCs w:val="22"/>
              </w:rPr>
              <w:t>Inspectorate and internal Phoenix Futures audit requirements.</w:t>
            </w:r>
          </w:p>
          <w:p w14:paraId="44381DA5" w14:textId="25A6F4E0" w:rsidR="0044045B" w:rsidRPr="00DB3959" w:rsidRDefault="0044045B" w:rsidP="0044045B">
            <w:pPr>
              <w:pStyle w:val="Header"/>
              <w:numPr>
                <w:ilvl w:val="0"/>
                <w:numId w:val="3"/>
              </w:numPr>
              <w:tabs>
                <w:tab w:val="clear" w:pos="4153"/>
                <w:tab w:val="clear" w:pos="8306"/>
              </w:tabs>
              <w:spacing w:before="120" w:after="120" w:line="216" w:lineRule="auto"/>
              <w:rPr>
                <w:rFonts w:asciiTheme="minorHAnsi" w:hAnsiTheme="minorHAnsi" w:cstheme="minorHAnsi"/>
                <w:sz w:val="22"/>
                <w:szCs w:val="22"/>
              </w:rPr>
            </w:pPr>
            <w:r w:rsidRPr="00DB3959">
              <w:rPr>
                <w:rFonts w:asciiTheme="minorHAnsi" w:hAnsiTheme="minorHAnsi" w:cstheme="minorHAnsi"/>
                <w:sz w:val="22"/>
                <w:szCs w:val="22"/>
              </w:rPr>
              <w:t xml:space="preserve">To ensure that the service complies with internal quality standards to a high standard as well as external regulatory and health and safety </w:t>
            </w:r>
            <w:r w:rsidR="00DB3959" w:rsidRPr="00DB3959">
              <w:rPr>
                <w:rFonts w:asciiTheme="minorHAnsi" w:hAnsiTheme="minorHAnsi" w:cstheme="minorHAnsi"/>
                <w:sz w:val="22"/>
                <w:szCs w:val="22"/>
              </w:rPr>
              <w:t>requirements.</w:t>
            </w:r>
          </w:p>
          <w:p w14:paraId="2B491FC5" w14:textId="0D72AA5F" w:rsidR="0044045B" w:rsidRPr="00DB3959" w:rsidRDefault="0044045B" w:rsidP="0044045B">
            <w:pPr>
              <w:pStyle w:val="Header"/>
              <w:numPr>
                <w:ilvl w:val="0"/>
                <w:numId w:val="3"/>
              </w:numPr>
              <w:spacing w:before="120" w:after="120" w:line="216" w:lineRule="auto"/>
              <w:rPr>
                <w:rFonts w:asciiTheme="minorHAnsi" w:hAnsiTheme="minorHAnsi" w:cstheme="minorHAnsi"/>
                <w:sz w:val="22"/>
                <w:szCs w:val="22"/>
              </w:rPr>
            </w:pPr>
            <w:r w:rsidRPr="00DB3959">
              <w:rPr>
                <w:rFonts w:asciiTheme="minorHAnsi" w:hAnsiTheme="minorHAnsi" w:cstheme="minorHAnsi"/>
                <w:sz w:val="22"/>
                <w:szCs w:val="22"/>
              </w:rPr>
              <w:t xml:space="preserve">To actively manage diversity and promote equality and people’s rights in all aspects of service </w:t>
            </w:r>
            <w:r w:rsidR="00DB3959" w:rsidRPr="00DB3959">
              <w:rPr>
                <w:rFonts w:asciiTheme="minorHAnsi" w:hAnsiTheme="minorHAnsi" w:cstheme="minorHAnsi"/>
                <w:sz w:val="22"/>
                <w:szCs w:val="22"/>
              </w:rPr>
              <w:t>delivery.</w:t>
            </w:r>
          </w:p>
          <w:p w14:paraId="2F549BE3" w14:textId="0DA5920A" w:rsidR="0044045B" w:rsidRPr="00DB3959" w:rsidRDefault="0044045B" w:rsidP="0044045B">
            <w:pPr>
              <w:pStyle w:val="Header"/>
              <w:numPr>
                <w:ilvl w:val="0"/>
                <w:numId w:val="3"/>
              </w:numPr>
              <w:spacing w:before="120" w:after="120" w:line="216" w:lineRule="auto"/>
              <w:rPr>
                <w:rFonts w:asciiTheme="minorHAnsi" w:hAnsiTheme="minorHAnsi" w:cstheme="minorHAnsi"/>
                <w:sz w:val="22"/>
                <w:szCs w:val="22"/>
              </w:rPr>
            </w:pPr>
            <w:r w:rsidRPr="00DB3959">
              <w:rPr>
                <w:rFonts w:asciiTheme="minorHAnsi" w:hAnsiTheme="minorHAnsi" w:cstheme="minorHAnsi"/>
                <w:sz w:val="22"/>
                <w:szCs w:val="22"/>
              </w:rPr>
              <w:t xml:space="preserve">To ensure that volunteers and student placements operate effectively and that they are adequately </w:t>
            </w:r>
            <w:r w:rsidR="00DB3959" w:rsidRPr="00DB3959">
              <w:rPr>
                <w:rFonts w:asciiTheme="minorHAnsi" w:hAnsiTheme="minorHAnsi" w:cstheme="minorHAnsi"/>
                <w:sz w:val="22"/>
                <w:szCs w:val="22"/>
              </w:rPr>
              <w:t>supported.</w:t>
            </w:r>
          </w:p>
          <w:p w14:paraId="3EC82621" w14:textId="77777777" w:rsidR="00DB3959" w:rsidRPr="00DB3959" w:rsidRDefault="00DB3959" w:rsidP="00DB3959">
            <w:pPr>
              <w:pStyle w:val="Header"/>
              <w:numPr>
                <w:ilvl w:val="0"/>
                <w:numId w:val="3"/>
              </w:numPr>
              <w:tabs>
                <w:tab w:val="clear" w:pos="4153"/>
                <w:tab w:val="clear" w:pos="8306"/>
              </w:tabs>
              <w:spacing w:before="120" w:after="120" w:line="216" w:lineRule="auto"/>
              <w:rPr>
                <w:rFonts w:asciiTheme="minorHAnsi" w:hAnsiTheme="minorHAnsi" w:cstheme="minorHAnsi"/>
                <w:sz w:val="22"/>
                <w:szCs w:val="22"/>
              </w:rPr>
            </w:pPr>
            <w:r w:rsidRPr="00DB3959">
              <w:rPr>
                <w:rFonts w:asciiTheme="minorHAnsi" w:hAnsiTheme="minorHAnsi" w:cstheme="minorHAnsi"/>
                <w:sz w:val="22"/>
                <w:szCs w:val="22"/>
              </w:rPr>
              <w:t>To ensure that the ILLY case management system is utilised to enable the production of outcome reports for individuals and the service overall and that there is full compliance with data collection.</w:t>
            </w:r>
          </w:p>
          <w:p w14:paraId="03646D77" w14:textId="1E14DE9A" w:rsidR="00DB3959" w:rsidRPr="00DB3959" w:rsidRDefault="00DB3959" w:rsidP="0044045B">
            <w:pPr>
              <w:pStyle w:val="Header"/>
              <w:numPr>
                <w:ilvl w:val="0"/>
                <w:numId w:val="3"/>
              </w:numPr>
              <w:spacing w:before="120" w:after="120" w:line="216" w:lineRule="auto"/>
              <w:rPr>
                <w:rFonts w:asciiTheme="minorHAnsi" w:hAnsiTheme="minorHAnsi" w:cstheme="minorHAnsi"/>
                <w:sz w:val="22"/>
                <w:szCs w:val="22"/>
              </w:rPr>
            </w:pPr>
            <w:r w:rsidRPr="00DB3959">
              <w:rPr>
                <w:rFonts w:asciiTheme="minorHAnsi" w:hAnsiTheme="minorHAnsi" w:cstheme="minorHAnsi"/>
                <w:sz w:val="22"/>
                <w:szCs w:val="22"/>
              </w:rPr>
              <w:t>To support with on call</w:t>
            </w:r>
          </w:p>
          <w:p w14:paraId="461F419A" w14:textId="1059EBB5" w:rsidR="0044045B" w:rsidRPr="00DB3959" w:rsidRDefault="00DB3959" w:rsidP="00DB3959">
            <w:pPr>
              <w:pStyle w:val="Header"/>
              <w:numPr>
                <w:ilvl w:val="0"/>
                <w:numId w:val="3"/>
              </w:numPr>
              <w:spacing w:before="120" w:after="120" w:line="216" w:lineRule="auto"/>
              <w:rPr>
                <w:rFonts w:asciiTheme="minorHAnsi" w:hAnsiTheme="minorHAnsi" w:cstheme="minorHAnsi"/>
                <w:sz w:val="22"/>
                <w:szCs w:val="22"/>
              </w:rPr>
            </w:pPr>
            <w:r w:rsidRPr="00DB3959">
              <w:rPr>
                <w:rFonts w:asciiTheme="minorHAnsi" w:hAnsiTheme="minorHAnsi" w:cstheme="minorHAnsi"/>
                <w:sz w:val="22"/>
                <w:szCs w:val="22"/>
              </w:rPr>
              <w:t>To support the staff team following the Supervision and Appraisal process and facilitate team meetings.</w:t>
            </w:r>
          </w:p>
          <w:p w14:paraId="34D8DC0B" w14:textId="4DB8D063" w:rsidR="0044045B" w:rsidRPr="00DB3959" w:rsidRDefault="0044045B" w:rsidP="0044045B">
            <w:pPr>
              <w:tabs>
                <w:tab w:val="left" w:pos="567"/>
              </w:tabs>
              <w:spacing w:before="120" w:after="120" w:line="216" w:lineRule="auto"/>
              <w:rPr>
                <w:rFonts w:cstheme="minorHAnsi"/>
              </w:rPr>
            </w:pPr>
            <w:r w:rsidRPr="00DB3959">
              <w:rPr>
                <w:rFonts w:cstheme="minorHAnsi"/>
                <w:i/>
              </w:rPr>
              <w:br w:type="page"/>
              <w:t>Stakeholder Liaison &amp; Management</w:t>
            </w:r>
          </w:p>
          <w:p w14:paraId="521B8C80" w14:textId="13517044" w:rsidR="0044045B" w:rsidRPr="00DB3959" w:rsidRDefault="0044045B" w:rsidP="0044045B">
            <w:pPr>
              <w:numPr>
                <w:ilvl w:val="0"/>
                <w:numId w:val="3"/>
              </w:numPr>
              <w:tabs>
                <w:tab w:val="left" w:pos="567"/>
              </w:tabs>
              <w:spacing w:before="120" w:after="120" w:line="216" w:lineRule="auto"/>
              <w:rPr>
                <w:rFonts w:cstheme="minorHAnsi"/>
              </w:rPr>
            </w:pPr>
            <w:r w:rsidRPr="00DB3959">
              <w:rPr>
                <w:rFonts w:cstheme="minorHAnsi"/>
              </w:rPr>
              <w:t xml:space="preserve">To work in partnership with relevant organisations, </w:t>
            </w:r>
            <w:proofErr w:type="gramStart"/>
            <w:r w:rsidRPr="00DB3959">
              <w:rPr>
                <w:rFonts w:cstheme="minorHAnsi"/>
              </w:rPr>
              <w:t>agencies</w:t>
            </w:r>
            <w:proofErr w:type="gramEnd"/>
            <w:r w:rsidRPr="00DB3959">
              <w:rPr>
                <w:rFonts w:cstheme="minorHAnsi"/>
              </w:rPr>
              <w:t xml:space="preserve"> and specialists to ensure the provision of a customer focussed </w:t>
            </w:r>
            <w:r w:rsidR="00DB3959" w:rsidRPr="00DB3959">
              <w:rPr>
                <w:rFonts w:cstheme="minorHAnsi"/>
              </w:rPr>
              <w:t>service.</w:t>
            </w:r>
          </w:p>
          <w:p w14:paraId="6DC4A8FD" w14:textId="1FBCC8A4" w:rsidR="0044045B" w:rsidRPr="00DB3959" w:rsidRDefault="0044045B" w:rsidP="0044045B">
            <w:pPr>
              <w:numPr>
                <w:ilvl w:val="0"/>
                <w:numId w:val="3"/>
              </w:numPr>
              <w:tabs>
                <w:tab w:val="left" w:pos="567"/>
              </w:tabs>
              <w:spacing w:before="120" w:after="120" w:line="216" w:lineRule="auto"/>
              <w:rPr>
                <w:rFonts w:cstheme="minorHAnsi"/>
              </w:rPr>
            </w:pPr>
            <w:r w:rsidRPr="00DB3959">
              <w:rPr>
                <w:rFonts w:cstheme="minorHAnsi"/>
              </w:rPr>
              <w:t>To promote the service as a local community facility meeting local needs</w:t>
            </w:r>
          </w:p>
          <w:p w14:paraId="33ABD3A1" w14:textId="38249068" w:rsidR="0044045B" w:rsidRPr="00DB3959" w:rsidRDefault="0044045B" w:rsidP="0044045B">
            <w:pPr>
              <w:tabs>
                <w:tab w:val="left" w:pos="567"/>
              </w:tabs>
              <w:spacing w:before="120" w:after="120" w:line="216" w:lineRule="auto"/>
              <w:rPr>
                <w:rFonts w:cstheme="minorHAnsi"/>
                <w:i/>
              </w:rPr>
            </w:pPr>
            <w:r w:rsidRPr="00DB3959">
              <w:rPr>
                <w:rFonts w:cstheme="minorHAnsi"/>
                <w:i/>
              </w:rPr>
              <w:t>People Management</w:t>
            </w:r>
          </w:p>
          <w:p w14:paraId="61E28F7E" w14:textId="77777777" w:rsidR="0044045B" w:rsidRPr="00DB3959" w:rsidRDefault="0044045B" w:rsidP="0044045B">
            <w:pPr>
              <w:numPr>
                <w:ilvl w:val="0"/>
                <w:numId w:val="3"/>
              </w:numPr>
              <w:spacing w:before="120" w:after="120" w:line="216" w:lineRule="auto"/>
              <w:rPr>
                <w:rFonts w:cstheme="minorHAnsi"/>
              </w:rPr>
            </w:pPr>
            <w:r w:rsidRPr="00DB3959">
              <w:rPr>
                <w:rFonts w:cstheme="minorHAnsi"/>
              </w:rPr>
              <w:t>To ensure effective recruitment, retention, motivation and performance management of all staff and volunteers within the service</w:t>
            </w:r>
          </w:p>
          <w:p w14:paraId="4BA7C3F7" w14:textId="77777777" w:rsidR="0044045B" w:rsidRPr="00DB3959" w:rsidRDefault="0044045B" w:rsidP="0044045B">
            <w:pPr>
              <w:numPr>
                <w:ilvl w:val="0"/>
                <w:numId w:val="3"/>
              </w:numPr>
              <w:spacing w:before="120" w:after="120" w:line="216" w:lineRule="auto"/>
              <w:rPr>
                <w:rFonts w:cstheme="minorHAnsi"/>
              </w:rPr>
            </w:pPr>
            <w:r w:rsidRPr="00DB3959">
              <w:rPr>
                <w:rFonts w:cstheme="minorHAnsi"/>
              </w:rPr>
              <w:t>To identify individual and team training / development needs to meet service delivery requirements and ensure staff can maximise their potential in their careers with Phoenix Futures</w:t>
            </w:r>
          </w:p>
          <w:p w14:paraId="7E15C9D8" w14:textId="28D39C26" w:rsidR="0044045B" w:rsidRPr="00DB3959" w:rsidRDefault="0044045B" w:rsidP="0044045B">
            <w:pPr>
              <w:numPr>
                <w:ilvl w:val="0"/>
                <w:numId w:val="3"/>
              </w:numPr>
              <w:spacing w:before="120" w:after="120" w:line="216" w:lineRule="auto"/>
              <w:rPr>
                <w:rFonts w:cstheme="minorHAnsi"/>
              </w:rPr>
            </w:pPr>
            <w:r w:rsidRPr="00DB3959">
              <w:rPr>
                <w:rFonts w:cstheme="minorHAnsi"/>
              </w:rPr>
              <w:t xml:space="preserve">To comply with all organisational policies including grievance, disciplinary, sickness absence, health and safety, child protection and vulnerable adults and ensure that these are followed by your direct </w:t>
            </w:r>
            <w:r w:rsidR="00DB3959" w:rsidRPr="00DB3959">
              <w:rPr>
                <w:rFonts w:cstheme="minorHAnsi"/>
              </w:rPr>
              <w:t>reports.</w:t>
            </w:r>
          </w:p>
          <w:p w14:paraId="443A969B" w14:textId="77777777" w:rsidR="0044045B" w:rsidRPr="00DB3959" w:rsidRDefault="0044045B" w:rsidP="0044045B">
            <w:pPr>
              <w:tabs>
                <w:tab w:val="left" w:pos="567"/>
              </w:tabs>
              <w:spacing w:before="120" w:after="120" w:line="216" w:lineRule="auto"/>
              <w:rPr>
                <w:rFonts w:cstheme="minorHAnsi"/>
                <w:i/>
              </w:rPr>
            </w:pPr>
            <w:r w:rsidRPr="00DB3959">
              <w:rPr>
                <w:rFonts w:cstheme="minorHAnsi"/>
                <w:i/>
              </w:rPr>
              <w:t>Business &amp; Financial Management</w:t>
            </w:r>
          </w:p>
          <w:p w14:paraId="0DEF3879" w14:textId="1EB9B729" w:rsidR="0044045B" w:rsidRPr="00DB3959" w:rsidRDefault="0044045B" w:rsidP="0044045B">
            <w:pPr>
              <w:numPr>
                <w:ilvl w:val="0"/>
                <w:numId w:val="3"/>
              </w:numPr>
              <w:tabs>
                <w:tab w:val="left" w:pos="567"/>
              </w:tabs>
              <w:spacing w:before="120" w:after="120" w:line="216" w:lineRule="auto"/>
              <w:rPr>
                <w:rFonts w:cstheme="minorHAnsi"/>
              </w:rPr>
            </w:pPr>
            <w:r w:rsidRPr="00DB3959">
              <w:rPr>
                <w:rFonts w:cstheme="minorHAnsi"/>
              </w:rPr>
              <w:t xml:space="preserve">To keep up to date with changes in the political, economic, </w:t>
            </w:r>
            <w:proofErr w:type="gramStart"/>
            <w:r w:rsidRPr="00DB3959">
              <w:rPr>
                <w:rFonts w:cstheme="minorHAnsi"/>
              </w:rPr>
              <w:t>social</w:t>
            </w:r>
            <w:proofErr w:type="gramEnd"/>
            <w:r w:rsidRPr="00DB3959">
              <w:rPr>
                <w:rFonts w:cstheme="minorHAnsi"/>
              </w:rPr>
              <w:t xml:space="preserve"> and technological environment that might impact on the delivery of drug and alcohol treatment </w:t>
            </w:r>
            <w:r w:rsidR="00DB3959" w:rsidRPr="00DB3959">
              <w:rPr>
                <w:rFonts w:cstheme="minorHAnsi"/>
              </w:rPr>
              <w:t>services.</w:t>
            </w:r>
          </w:p>
          <w:p w14:paraId="2D563201" w14:textId="77777777" w:rsidR="0044045B" w:rsidRPr="00DB3959" w:rsidRDefault="0044045B" w:rsidP="0044045B">
            <w:pPr>
              <w:spacing w:before="120" w:after="120" w:line="216" w:lineRule="auto"/>
              <w:rPr>
                <w:rFonts w:cstheme="minorHAnsi"/>
                <w:i/>
              </w:rPr>
            </w:pPr>
            <w:r w:rsidRPr="00DB3959">
              <w:rPr>
                <w:rFonts w:cstheme="minorHAnsi"/>
                <w:i/>
              </w:rPr>
              <w:t>General</w:t>
            </w:r>
          </w:p>
          <w:p w14:paraId="5EC9251B" w14:textId="40A81C19" w:rsidR="0044045B" w:rsidRPr="00DB3959" w:rsidRDefault="0044045B" w:rsidP="0044045B">
            <w:pPr>
              <w:numPr>
                <w:ilvl w:val="0"/>
                <w:numId w:val="3"/>
              </w:numPr>
              <w:spacing w:before="120" w:after="120" w:line="216" w:lineRule="auto"/>
              <w:rPr>
                <w:rFonts w:cstheme="minorHAnsi"/>
                <w:i/>
              </w:rPr>
            </w:pPr>
            <w:r w:rsidRPr="00DB3959">
              <w:rPr>
                <w:rFonts w:cstheme="minorHAnsi"/>
              </w:rPr>
              <w:t xml:space="preserve">Understand, </w:t>
            </w:r>
            <w:proofErr w:type="gramStart"/>
            <w:r w:rsidRPr="00DB3959">
              <w:rPr>
                <w:rFonts w:cstheme="minorHAnsi"/>
              </w:rPr>
              <w:t>uphold</w:t>
            </w:r>
            <w:proofErr w:type="gramEnd"/>
            <w:r w:rsidRPr="00DB3959">
              <w:rPr>
                <w:rFonts w:cstheme="minorHAnsi"/>
              </w:rPr>
              <w:t xml:space="preserve"> and work with the values, ethos, aims and objectives of Phoenix Futures working within our policies and procedure and adhering to relevant </w:t>
            </w:r>
            <w:r w:rsidR="00DB3959" w:rsidRPr="00DB3959">
              <w:rPr>
                <w:rFonts w:cstheme="minorHAnsi"/>
              </w:rPr>
              <w:t>legislation.</w:t>
            </w:r>
          </w:p>
          <w:p w14:paraId="7C06F322" w14:textId="08C58A40" w:rsidR="0044045B" w:rsidRPr="00DB3959" w:rsidRDefault="0044045B" w:rsidP="0044045B">
            <w:pPr>
              <w:numPr>
                <w:ilvl w:val="0"/>
                <w:numId w:val="3"/>
              </w:numPr>
              <w:spacing w:before="120" w:after="120" w:line="216" w:lineRule="auto"/>
              <w:rPr>
                <w:rFonts w:cstheme="minorHAnsi"/>
                <w:i/>
              </w:rPr>
            </w:pPr>
            <w:r w:rsidRPr="00DB3959">
              <w:rPr>
                <w:rFonts w:cstheme="minorHAnsi"/>
              </w:rPr>
              <w:t xml:space="preserve">Facilitate and attend both internal and external </w:t>
            </w:r>
            <w:r w:rsidR="00DB3959" w:rsidRPr="00DB3959">
              <w:rPr>
                <w:rFonts w:cstheme="minorHAnsi"/>
              </w:rPr>
              <w:t>meetings.</w:t>
            </w:r>
          </w:p>
          <w:p w14:paraId="31AA60D4" w14:textId="0C029C45" w:rsidR="0044045B" w:rsidRPr="00DB3959" w:rsidRDefault="0044045B" w:rsidP="0044045B">
            <w:pPr>
              <w:numPr>
                <w:ilvl w:val="0"/>
                <w:numId w:val="3"/>
              </w:numPr>
              <w:spacing w:before="120" w:after="120" w:line="216" w:lineRule="auto"/>
              <w:rPr>
                <w:rFonts w:cstheme="minorHAnsi"/>
                <w:i/>
              </w:rPr>
            </w:pPr>
            <w:r w:rsidRPr="00DB3959">
              <w:rPr>
                <w:rFonts w:cstheme="minorHAnsi"/>
              </w:rPr>
              <w:lastRenderedPageBreak/>
              <w:t xml:space="preserve">Notify your manager of any occurrences which may affect the service or reputation of the </w:t>
            </w:r>
            <w:r w:rsidR="00DB3959" w:rsidRPr="00DB3959">
              <w:rPr>
                <w:rFonts w:cstheme="minorHAnsi"/>
              </w:rPr>
              <w:t>organisation.</w:t>
            </w:r>
          </w:p>
          <w:p w14:paraId="25922A38" w14:textId="67843D39" w:rsidR="0044045B" w:rsidRPr="00DB3959" w:rsidRDefault="0044045B" w:rsidP="00B913B0">
            <w:pPr>
              <w:numPr>
                <w:ilvl w:val="0"/>
                <w:numId w:val="3"/>
              </w:numPr>
              <w:spacing w:before="120" w:after="120" w:line="216" w:lineRule="auto"/>
              <w:rPr>
                <w:rFonts w:cstheme="minorHAnsi"/>
                <w:color w:val="000000"/>
              </w:rPr>
            </w:pPr>
            <w:r w:rsidRPr="00B913B0">
              <w:rPr>
                <w:rFonts w:cstheme="minorHAnsi"/>
              </w:rPr>
              <w:t xml:space="preserve">Undertake such other duties as reasonably requested by your </w:t>
            </w:r>
            <w:r w:rsidR="00DB3959" w:rsidRPr="00B913B0">
              <w:rPr>
                <w:rFonts w:cstheme="minorHAnsi"/>
              </w:rPr>
              <w:t>manager.</w:t>
            </w:r>
          </w:p>
        </w:tc>
      </w:tr>
      <w:tr w:rsidR="0044045B" w:rsidRPr="00DB3959" w14:paraId="1710940E" w14:textId="77777777" w:rsidTr="000F67EF">
        <w:tblPrEx>
          <w:shd w:val="clear" w:color="auto" w:fill="auto"/>
        </w:tblPrEx>
        <w:trPr>
          <w:trHeight w:val="699"/>
          <w:jc w:val="center"/>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9A5F5" w14:textId="221E0429" w:rsidR="0044045B" w:rsidRPr="00DB3959" w:rsidRDefault="0044045B" w:rsidP="0044045B">
            <w:pPr>
              <w:pStyle w:val="NormalWeb"/>
              <w:rPr>
                <w:rFonts w:asciiTheme="minorHAnsi" w:hAnsiTheme="minorHAnsi" w:cstheme="minorHAnsi"/>
                <w:b/>
                <w:sz w:val="22"/>
                <w:szCs w:val="22"/>
              </w:rPr>
            </w:pPr>
            <w:r w:rsidRPr="00DB3959">
              <w:rPr>
                <w:rFonts w:asciiTheme="minorHAnsi" w:hAnsiTheme="minorHAnsi" w:cstheme="minorHAnsi"/>
                <w:sz w:val="22"/>
                <w:szCs w:val="22"/>
              </w:rPr>
              <w:lastRenderedPageBreak/>
              <w:br w:type="page"/>
            </w:r>
            <w:r w:rsidRPr="00DB3959">
              <w:rPr>
                <w:rFonts w:asciiTheme="minorHAnsi" w:hAnsiTheme="minorHAnsi" w:cstheme="minorHAnsi"/>
                <w:i/>
                <w:sz w:val="22"/>
                <w:szCs w:val="22"/>
              </w:rPr>
              <w:t xml:space="preserve">LEADERSHIP QUALITIES &amp; MANAGEMENT COMPETENCIES </w:t>
            </w:r>
          </w:p>
        </w:tc>
      </w:tr>
      <w:tr w:rsidR="0044045B" w:rsidRPr="00DB3959" w14:paraId="24458BA7" w14:textId="77777777" w:rsidTr="0067620F">
        <w:tblPrEx>
          <w:shd w:val="clear" w:color="auto" w:fill="auto"/>
        </w:tblPrEx>
        <w:trPr>
          <w:trHeight w:val="1610"/>
          <w:jc w:val="center"/>
        </w:trPr>
        <w:tc>
          <w:tcPr>
            <w:tcW w:w="9781" w:type="dxa"/>
            <w:gridSpan w:val="4"/>
            <w:tcBorders>
              <w:top w:val="single" w:sz="4" w:space="0" w:color="auto"/>
              <w:left w:val="single" w:sz="4" w:space="0" w:color="auto"/>
              <w:bottom w:val="single" w:sz="4" w:space="0" w:color="auto"/>
              <w:right w:val="single" w:sz="4" w:space="0" w:color="auto"/>
            </w:tcBorders>
          </w:tcPr>
          <w:p w14:paraId="74925C4A" w14:textId="77777777" w:rsidR="0044045B" w:rsidRPr="00DB3959" w:rsidRDefault="0044045B" w:rsidP="0044045B">
            <w:pPr>
              <w:spacing w:before="240" w:after="240" w:line="216" w:lineRule="auto"/>
              <w:rPr>
                <w:rFonts w:cstheme="minorHAnsi"/>
              </w:rPr>
            </w:pPr>
            <w:r w:rsidRPr="00DB3959">
              <w:rPr>
                <w:rFonts w:cstheme="minorHAnsi"/>
                <w:i/>
              </w:rPr>
              <w:t>Competencies are the desired values, attitudes and behaviours considered essential for the successful achievement of our corporate objectives. Post-holders should be able to demonstrate the following:</w:t>
            </w:r>
          </w:p>
          <w:p w14:paraId="2DEB7EB4" w14:textId="77777777" w:rsidR="0044045B" w:rsidRPr="00DB3959" w:rsidRDefault="0044045B" w:rsidP="0044045B">
            <w:pPr>
              <w:rPr>
                <w:rFonts w:cstheme="minorHAnsi"/>
                <w:i/>
              </w:rPr>
            </w:pPr>
            <w:r w:rsidRPr="00DB3959">
              <w:rPr>
                <w:rFonts w:cstheme="minorHAnsi"/>
                <w:i/>
              </w:rPr>
              <w:t>Passionate</w:t>
            </w:r>
            <w:r w:rsidRPr="00DB3959">
              <w:rPr>
                <w:rFonts w:cstheme="minorHAnsi"/>
                <w:i/>
              </w:rPr>
              <w:tab/>
            </w:r>
          </w:p>
          <w:p w14:paraId="3E688C58" w14:textId="77777777" w:rsidR="0044045B" w:rsidRPr="00DB3959" w:rsidRDefault="0044045B" w:rsidP="0044045B">
            <w:pPr>
              <w:ind w:left="612" w:hanging="612"/>
              <w:rPr>
                <w:rFonts w:cstheme="minorHAnsi"/>
              </w:rPr>
            </w:pPr>
            <w:r w:rsidRPr="00DB3959">
              <w:rPr>
                <w:rFonts w:cstheme="minorHAnsi"/>
              </w:rPr>
              <w:tab/>
              <w:t xml:space="preserve">Committed to the mission, </w:t>
            </w:r>
            <w:proofErr w:type="gramStart"/>
            <w:r w:rsidRPr="00DB3959">
              <w:rPr>
                <w:rFonts w:cstheme="minorHAnsi"/>
              </w:rPr>
              <w:t>vision</w:t>
            </w:r>
            <w:proofErr w:type="gramEnd"/>
            <w:r w:rsidRPr="00DB3959">
              <w:rPr>
                <w:rFonts w:cstheme="minorHAnsi"/>
              </w:rPr>
              <w:t xml:space="preserve"> and goals of Phoenix Futures. Committed to making a difference for our client group and the communities we work in. Motivates, </w:t>
            </w:r>
            <w:proofErr w:type="gramStart"/>
            <w:r w:rsidRPr="00DB3959">
              <w:rPr>
                <w:rFonts w:cstheme="minorHAnsi"/>
              </w:rPr>
              <w:t>persuades</w:t>
            </w:r>
            <w:proofErr w:type="gramEnd"/>
            <w:r w:rsidRPr="00DB3959">
              <w:rPr>
                <w:rFonts w:cstheme="minorHAnsi"/>
              </w:rPr>
              <w:t xml:space="preserve"> and galvanises others. Able to share enthusiasm for the work we do.  Champions diversity and equality of opportunity</w:t>
            </w:r>
          </w:p>
          <w:p w14:paraId="4BDCD459" w14:textId="77777777" w:rsidR="0044045B" w:rsidRPr="00DB3959" w:rsidRDefault="0044045B" w:rsidP="0044045B">
            <w:pPr>
              <w:rPr>
                <w:rFonts w:cstheme="minorHAnsi"/>
                <w:i/>
              </w:rPr>
            </w:pPr>
            <w:r w:rsidRPr="00DB3959">
              <w:rPr>
                <w:rFonts w:cstheme="minorHAnsi"/>
                <w:i/>
              </w:rPr>
              <w:t>Visionary</w:t>
            </w:r>
            <w:r w:rsidRPr="00DB3959">
              <w:rPr>
                <w:rFonts w:cstheme="minorHAnsi"/>
                <w:i/>
              </w:rPr>
              <w:tab/>
            </w:r>
          </w:p>
          <w:p w14:paraId="71CB4600" w14:textId="1E2B4FE3" w:rsidR="0044045B" w:rsidRPr="00DB3959" w:rsidRDefault="0044045B" w:rsidP="0044045B">
            <w:pPr>
              <w:ind w:left="720"/>
              <w:rPr>
                <w:rFonts w:cstheme="minorHAnsi"/>
              </w:rPr>
            </w:pPr>
            <w:r w:rsidRPr="00DB3959">
              <w:rPr>
                <w:rFonts w:cstheme="minorHAnsi"/>
              </w:rPr>
              <w:t xml:space="preserve">Identifies opportunities to expand and/or improve the service. Forward thinker with a clear of the best direction for the team. Takes account of wider organisational, political, </w:t>
            </w:r>
            <w:proofErr w:type="gramStart"/>
            <w:r w:rsidRPr="00DB3959">
              <w:rPr>
                <w:rFonts w:cstheme="minorHAnsi"/>
              </w:rPr>
              <w:t>economic</w:t>
            </w:r>
            <w:proofErr w:type="gramEnd"/>
            <w:r w:rsidRPr="00DB3959">
              <w:rPr>
                <w:rFonts w:cstheme="minorHAnsi"/>
              </w:rPr>
              <w:t xml:space="preserve"> and social challenges. Creates viable </w:t>
            </w:r>
            <w:r w:rsidR="00DB3959" w:rsidRPr="00DB3959">
              <w:rPr>
                <w:rFonts w:cstheme="minorHAnsi"/>
              </w:rPr>
              <w:t>long-term</w:t>
            </w:r>
            <w:r w:rsidRPr="00DB3959">
              <w:rPr>
                <w:rFonts w:cstheme="minorHAnsi"/>
              </w:rPr>
              <w:t xml:space="preserve"> plans. Stimulates a clear sense of purpose and direction. Communicates ideas clearly and persuasively.</w:t>
            </w:r>
          </w:p>
          <w:p w14:paraId="1E496EE1" w14:textId="77777777" w:rsidR="0044045B" w:rsidRPr="00DB3959" w:rsidRDefault="0044045B" w:rsidP="0044045B">
            <w:pPr>
              <w:rPr>
                <w:rFonts w:cstheme="minorHAnsi"/>
              </w:rPr>
            </w:pPr>
            <w:r w:rsidRPr="00DB3959">
              <w:rPr>
                <w:rFonts w:cstheme="minorHAnsi"/>
                <w:i/>
              </w:rPr>
              <w:t>Knowledgeable</w:t>
            </w:r>
            <w:r w:rsidRPr="00DB3959">
              <w:rPr>
                <w:rFonts w:cstheme="minorHAnsi"/>
              </w:rPr>
              <w:tab/>
            </w:r>
          </w:p>
          <w:p w14:paraId="022F7167" w14:textId="77777777" w:rsidR="0044045B" w:rsidRPr="00DB3959" w:rsidRDefault="0044045B" w:rsidP="0044045B">
            <w:pPr>
              <w:ind w:left="720"/>
              <w:rPr>
                <w:rFonts w:cstheme="minorHAnsi"/>
              </w:rPr>
            </w:pPr>
            <w:r w:rsidRPr="00DB3959">
              <w:rPr>
                <w:rFonts w:cstheme="minorHAnsi"/>
              </w:rPr>
              <w:t>Is clear about what needs to be achieved.  Makes decisions that are appropriate, timely and well-informed. Is valued for sound application of knowledge and expertise.  Has a clear understanding of what customer’s value.  Agrees clear responsibilities and objectives to deliver results. Balances competing priorities to the best advantage.  Evaluates complex situations quickly and accurately.  Is committed to own continuous learning and development.</w:t>
            </w:r>
          </w:p>
          <w:p w14:paraId="711E30B7" w14:textId="77777777" w:rsidR="0044045B" w:rsidRPr="00DB3959" w:rsidRDefault="0044045B" w:rsidP="0044045B">
            <w:pPr>
              <w:rPr>
                <w:rFonts w:cstheme="minorHAnsi"/>
              </w:rPr>
            </w:pPr>
            <w:r w:rsidRPr="00DB3959">
              <w:rPr>
                <w:rFonts w:cstheme="minorHAnsi"/>
                <w:i/>
              </w:rPr>
              <w:t>Optimistic</w:t>
            </w:r>
            <w:r w:rsidRPr="00DB3959">
              <w:rPr>
                <w:rFonts w:cstheme="minorHAnsi"/>
              </w:rPr>
              <w:tab/>
            </w:r>
            <w:r w:rsidRPr="00DB3959">
              <w:rPr>
                <w:rFonts w:cstheme="minorHAnsi"/>
              </w:rPr>
              <w:tab/>
            </w:r>
          </w:p>
          <w:p w14:paraId="2E3FD472" w14:textId="77777777" w:rsidR="0044045B" w:rsidRPr="00DB3959" w:rsidRDefault="0044045B" w:rsidP="0044045B">
            <w:pPr>
              <w:ind w:left="720"/>
              <w:rPr>
                <w:rFonts w:cstheme="minorHAnsi"/>
              </w:rPr>
            </w:pPr>
            <w:r w:rsidRPr="00DB3959">
              <w:rPr>
                <w:rFonts w:cstheme="minorHAnsi"/>
              </w:rPr>
              <w:t>Open and ready for change. Encourages experimentation and drives innovation. Seeks continuously to review and improve performance. Implements corporate decisions with energy and commitment. Learns quickly from past mistakes.</w:t>
            </w:r>
          </w:p>
          <w:p w14:paraId="61C5DC79" w14:textId="77777777" w:rsidR="0044045B" w:rsidRPr="00DB3959" w:rsidRDefault="0044045B" w:rsidP="0044045B">
            <w:pPr>
              <w:rPr>
                <w:rFonts w:cstheme="minorHAnsi"/>
                <w:i/>
              </w:rPr>
            </w:pPr>
            <w:r w:rsidRPr="00DB3959">
              <w:rPr>
                <w:rFonts w:cstheme="minorHAnsi"/>
                <w:i/>
              </w:rPr>
              <w:t>Brave</w:t>
            </w:r>
            <w:r w:rsidRPr="00DB3959">
              <w:rPr>
                <w:rFonts w:cstheme="minorHAnsi"/>
                <w:i/>
              </w:rPr>
              <w:tab/>
            </w:r>
          </w:p>
          <w:p w14:paraId="7EA7FD99" w14:textId="08E8E036" w:rsidR="0044045B" w:rsidRPr="00DB3959" w:rsidRDefault="0044045B" w:rsidP="0044045B">
            <w:pPr>
              <w:ind w:left="720"/>
              <w:rPr>
                <w:rFonts w:cstheme="minorHAnsi"/>
              </w:rPr>
            </w:pPr>
            <w:r w:rsidRPr="00DB3959">
              <w:rPr>
                <w:rFonts w:cstheme="minorHAnsi"/>
              </w:rPr>
              <w:t xml:space="preserve">Is focused, resilient and determined. Challenges and is prepared to be challenged. Deals successfully with criticism, uncertainty, </w:t>
            </w:r>
            <w:proofErr w:type="gramStart"/>
            <w:r w:rsidRPr="00DB3959">
              <w:rPr>
                <w:rFonts w:cstheme="minorHAnsi"/>
              </w:rPr>
              <w:t>pressure</w:t>
            </w:r>
            <w:proofErr w:type="gramEnd"/>
            <w:r w:rsidRPr="00DB3959">
              <w:rPr>
                <w:rFonts w:cstheme="minorHAnsi"/>
              </w:rPr>
              <w:t xml:space="preserve"> and </w:t>
            </w:r>
            <w:r w:rsidR="00DB3959" w:rsidRPr="00DB3959">
              <w:rPr>
                <w:rFonts w:cstheme="minorHAnsi"/>
              </w:rPr>
              <w:t>setbacks</w:t>
            </w:r>
            <w:r w:rsidRPr="00DB3959">
              <w:rPr>
                <w:rFonts w:cstheme="minorHAnsi"/>
              </w:rPr>
              <w:t xml:space="preserve">. Takes difficult decisions and measured risks. Accepts responsibility for and </w:t>
            </w:r>
            <w:r w:rsidR="00DB3959" w:rsidRPr="00DB3959">
              <w:rPr>
                <w:rFonts w:cstheme="minorHAnsi"/>
              </w:rPr>
              <w:t>perseveres</w:t>
            </w:r>
            <w:r w:rsidRPr="00DB3959">
              <w:rPr>
                <w:rFonts w:cstheme="minorHAnsi"/>
              </w:rPr>
              <w:t xml:space="preserve"> with difficult and unpleasant tasks. Tackles poor performance or inappropriate behaviour. Speaks up when appropriate and not reluctant to express their point of view, even when in the minority.</w:t>
            </w:r>
          </w:p>
          <w:p w14:paraId="0DB8C927" w14:textId="77777777" w:rsidR="0044045B" w:rsidRPr="00DB3959" w:rsidRDefault="0044045B" w:rsidP="0044045B">
            <w:pPr>
              <w:rPr>
                <w:rFonts w:cstheme="minorHAnsi"/>
              </w:rPr>
            </w:pPr>
            <w:r w:rsidRPr="00DB3959">
              <w:rPr>
                <w:rFonts w:cstheme="minorHAnsi"/>
                <w:i/>
              </w:rPr>
              <w:lastRenderedPageBreak/>
              <w:t>Honest</w:t>
            </w:r>
            <w:r w:rsidRPr="00DB3959">
              <w:rPr>
                <w:rFonts w:cstheme="minorHAnsi"/>
              </w:rPr>
              <w:tab/>
            </w:r>
          </w:p>
          <w:p w14:paraId="0509864F" w14:textId="77777777" w:rsidR="0044045B" w:rsidRPr="00DB3959" w:rsidRDefault="0044045B" w:rsidP="0044045B">
            <w:pPr>
              <w:ind w:left="720"/>
              <w:rPr>
                <w:rFonts w:cstheme="minorHAnsi"/>
              </w:rPr>
            </w:pPr>
            <w:r w:rsidRPr="00DB3959">
              <w:rPr>
                <w:rFonts w:cstheme="minorHAnsi"/>
              </w:rPr>
              <w:t xml:space="preserve">Acts with integrity and upholds the Code of Conduct.  Inspires trust.  Leads by example. Readily shares ideas and information with others. Promotes openness and discussion Admits mistakes. </w:t>
            </w:r>
          </w:p>
          <w:p w14:paraId="59722D76" w14:textId="77777777" w:rsidR="0044045B" w:rsidRPr="00DB3959" w:rsidRDefault="0044045B" w:rsidP="0044045B">
            <w:pPr>
              <w:rPr>
                <w:rFonts w:cstheme="minorHAnsi"/>
              </w:rPr>
            </w:pPr>
            <w:r w:rsidRPr="00DB3959">
              <w:rPr>
                <w:rFonts w:cstheme="minorHAnsi"/>
                <w:i/>
              </w:rPr>
              <w:t>Visible</w:t>
            </w:r>
            <w:r w:rsidRPr="00DB3959">
              <w:rPr>
                <w:rFonts w:cstheme="minorHAnsi"/>
              </w:rPr>
              <w:tab/>
            </w:r>
          </w:p>
          <w:p w14:paraId="0C46DA84" w14:textId="77777777" w:rsidR="0044045B" w:rsidRPr="00DB3959" w:rsidRDefault="0044045B" w:rsidP="0044045B">
            <w:pPr>
              <w:ind w:left="720"/>
              <w:rPr>
                <w:rFonts w:cstheme="minorHAnsi"/>
              </w:rPr>
            </w:pPr>
            <w:r w:rsidRPr="00DB3959">
              <w:rPr>
                <w:rFonts w:cstheme="minorHAnsi"/>
              </w:rPr>
              <w:t>Is seen and felt regularly in and around key areas of operation. Is approachable to all. Holds regular team meetings.  Encourages and supports participation in decision-making.</w:t>
            </w:r>
          </w:p>
          <w:p w14:paraId="1539BAD8" w14:textId="77777777" w:rsidR="0044045B" w:rsidRPr="00DB3959" w:rsidRDefault="0044045B" w:rsidP="0044045B">
            <w:pPr>
              <w:rPr>
                <w:rFonts w:cstheme="minorHAnsi"/>
              </w:rPr>
            </w:pPr>
            <w:r w:rsidRPr="00DB3959">
              <w:rPr>
                <w:rFonts w:cstheme="minorHAnsi"/>
                <w:i/>
              </w:rPr>
              <w:t>Business-minded</w:t>
            </w:r>
            <w:r w:rsidRPr="00DB3959">
              <w:rPr>
                <w:rFonts w:cstheme="minorHAnsi"/>
              </w:rPr>
              <w:tab/>
            </w:r>
          </w:p>
          <w:p w14:paraId="62C1AF7B" w14:textId="77777777" w:rsidR="0044045B" w:rsidRPr="00DB3959" w:rsidRDefault="0044045B" w:rsidP="0044045B">
            <w:pPr>
              <w:ind w:left="720"/>
              <w:rPr>
                <w:rFonts w:cstheme="minorHAnsi"/>
              </w:rPr>
            </w:pPr>
            <w:r w:rsidRPr="00DB3959">
              <w:rPr>
                <w:rFonts w:cstheme="minorHAnsi"/>
              </w:rPr>
              <w:t xml:space="preserve">Organises work to deliver on time, to budget and to agreed quality standards. Negotiates for the resources to do the job. Makes best use of diverse talents, </w:t>
            </w:r>
            <w:proofErr w:type="gramStart"/>
            <w:r w:rsidRPr="00DB3959">
              <w:rPr>
                <w:rFonts w:cstheme="minorHAnsi"/>
              </w:rPr>
              <w:t>technology</w:t>
            </w:r>
            <w:proofErr w:type="gramEnd"/>
            <w:r w:rsidRPr="00DB3959">
              <w:rPr>
                <w:rFonts w:cstheme="minorHAnsi"/>
              </w:rPr>
              <w:t xml:space="preserve"> and resources to deliver results. Sets clear targets for team members. Rigorous in monitoring progress and performance.</w:t>
            </w:r>
          </w:p>
          <w:p w14:paraId="3B75F8AC" w14:textId="77777777" w:rsidR="0044045B" w:rsidRPr="00DB3959" w:rsidRDefault="0044045B" w:rsidP="0044045B">
            <w:pPr>
              <w:rPr>
                <w:rFonts w:cstheme="minorHAnsi"/>
              </w:rPr>
            </w:pPr>
            <w:r w:rsidRPr="00DB3959">
              <w:rPr>
                <w:rFonts w:cstheme="minorHAnsi"/>
                <w:i/>
              </w:rPr>
              <w:t>Nurturing</w:t>
            </w:r>
            <w:r w:rsidRPr="00DB3959">
              <w:rPr>
                <w:rFonts w:cstheme="minorHAnsi"/>
              </w:rPr>
              <w:tab/>
            </w:r>
          </w:p>
          <w:p w14:paraId="41A2F95F" w14:textId="2C93EF7E" w:rsidR="0044045B" w:rsidRPr="00DB3959" w:rsidRDefault="0044045B" w:rsidP="0044045B">
            <w:pPr>
              <w:ind w:left="720"/>
              <w:rPr>
                <w:rFonts w:cstheme="minorHAnsi"/>
              </w:rPr>
            </w:pPr>
            <w:r w:rsidRPr="00DB3959">
              <w:rPr>
                <w:rFonts w:cstheme="minorHAnsi"/>
              </w:rPr>
              <w:t>Coaches individuals to give of their best. Promotes individual and team learning and personal development. Praises achievements and celebrates success.  Builds productive relationships with people across and outside the organisation. Consults with others and listens to advice.</w:t>
            </w:r>
          </w:p>
        </w:tc>
      </w:tr>
      <w:tr w:rsidR="0044045B" w:rsidRPr="00DB3959" w14:paraId="54D004D1" w14:textId="77777777" w:rsidTr="00AD4E8E">
        <w:tblPrEx>
          <w:shd w:val="clear" w:color="auto" w:fill="auto"/>
        </w:tblPrEx>
        <w:trPr>
          <w:trHeight w:val="523"/>
          <w:jc w:val="center"/>
        </w:trPr>
        <w:tc>
          <w:tcPr>
            <w:tcW w:w="9781" w:type="dxa"/>
            <w:gridSpan w:val="4"/>
            <w:shd w:val="clear" w:color="auto" w:fill="E6E6E6"/>
          </w:tcPr>
          <w:p w14:paraId="022EB485" w14:textId="77777777" w:rsidR="0044045B" w:rsidRPr="00DB3959" w:rsidRDefault="0044045B" w:rsidP="0044045B">
            <w:pPr>
              <w:spacing w:before="120" w:after="120" w:line="216" w:lineRule="auto"/>
              <w:rPr>
                <w:rFonts w:cstheme="minorHAnsi"/>
                <w:b/>
              </w:rPr>
            </w:pPr>
            <w:r w:rsidRPr="00DB3959">
              <w:rPr>
                <w:rFonts w:cstheme="minorHAnsi"/>
                <w:b/>
              </w:rPr>
              <w:lastRenderedPageBreak/>
              <w:t xml:space="preserve">PERSON SPECIFICATION </w:t>
            </w:r>
            <w:r w:rsidRPr="00DB3959">
              <w:rPr>
                <w:rFonts w:cstheme="minorHAnsi"/>
                <w:i/>
              </w:rPr>
              <w:t>(Knowledge, Experience, Skills &amp; Abilities)</w:t>
            </w:r>
          </w:p>
        </w:tc>
      </w:tr>
      <w:tr w:rsidR="0044045B" w:rsidRPr="00DB3959" w14:paraId="304419A6" w14:textId="77777777" w:rsidTr="19000D25">
        <w:tblPrEx>
          <w:shd w:val="clear" w:color="auto" w:fill="auto"/>
        </w:tblPrEx>
        <w:trPr>
          <w:trHeight w:val="3224"/>
          <w:jc w:val="center"/>
        </w:trPr>
        <w:tc>
          <w:tcPr>
            <w:tcW w:w="9781" w:type="dxa"/>
            <w:gridSpan w:val="4"/>
          </w:tcPr>
          <w:p w14:paraId="243A38EE" w14:textId="48FD70ED" w:rsidR="0044045B" w:rsidRPr="00DB3959" w:rsidRDefault="0044045B" w:rsidP="0044045B">
            <w:pPr>
              <w:pStyle w:val="NormalWeb"/>
              <w:rPr>
                <w:rFonts w:asciiTheme="minorHAnsi" w:hAnsiTheme="minorHAnsi" w:cstheme="minorHAnsi"/>
                <w:color w:val="000000"/>
                <w:sz w:val="22"/>
                <w:szCs w:val="22"/>
              </w:rPr>
            </w:pPr>
            <w:r w:rsidRPr="00DB3959">
              <w:rPr>
                <w:rFonts w:asciiTheme="minorHAnsi" w:hAnsiTheme="minorHAnsi" w:cstheme="minorHAnsi"/>
                <w:color w:val="000000"/>
                <w:sz w:val="22"/>
                <w:szCs w:val="22"/>
              </w:rPr>
              <w:t>1. Desirable professional qualification in a relevant area e.g., social work, family/childcare etc</w:t>
            </w:r>
          </w:p>
          <w:p w14:paraId="68A6B57C" w14:textId="7468CF32" w:rsidR="0044045B" w:rsidRPr="00DB3959" w:rsidRDefault="0044045B" w:rsidP="0044045B">
            <w:pPr>
              <w:pStyle w:val="NormalWeb"/>
              <w:rPr>
                <w:rFonts w:asciiTheme="minorHAnsi" w:hAnsiTheme="minorHAnsi" w:cstheme="minorHAnsi"/>
                <w:color w:val="000000"/>
                <w:sz w:val="22"/>
                <w:szCs w:val="22"/>
              </w:rPr>
            </w:pPr>
            <w:r w:rsidRPr="00DB3959">
              <w:rPr>
                <w:rFonts w:asciiTheme="minorHAnsi" w:hAnsiTheme="minorHAnsi" w:cstheme="minorHAnsi"/>
                <w:color w:val="000000"/>
                <w:sz w:val="22"/>
                <w:szCs w:val="22"/>
              </w:rPr>
              <w:t>2. SVQ3 in management or able to complete an agreed number of modules in their probationary</w:t>
            </w:r>
          </w:p>
          <w:p w14:paraId="5E8D4AA2" w14:textId="77777777" w:rsidR="0044045B" w:rsidRPr="00DB3959" w:rsidRDefault="0044045B" w:rsidP="0044045B">
            <w:pPr>
              <w:pStyle w:val="NormalWeb"/>
              <w:rPr>
                <w:rFonts w:asciiTheme="minorHAnsi" w:hAnsiTheme="minorHAnsi" w:cstheme="minorHAnsi"/>
                <w:color w:val="000000"/>
                <w:sz w:val="22"/>
                <w:szCs w:val="22"/>
              </w:rPr>
            </w:pPr>
            <w:r w:rsidRPr="00DB3959">
              <w:rPr>
                <w:rFonts w:asciiTheme="minorHAnsi" w:hAnsiTheme="minorHAnsi" w:cstheme="minorHAnsi"/>
                <w:color w:val="000000"/>
                <w:sz w:val="22"/>
                <w:szCs w:val="22"/>
              </w:rPr>
              <w:t>period.</w:t>
            </w:r>
          </w:p>
          <w:p w14:paraId="6D751AF7" w14:textId="77777777" w:rsidR="0044045B" w:rsidRPr="00DB3959" w:rsidRDefault="0044045B" w:rsidP="0044045B">
            <w:pPr>
              <w:pStyle w:val="NormalWeb"/>
              <w:rPr>
                <w:rFonts w:asciiTheme="minorHAnsi" w:hAnsiTheme="minorHAnsi" w:cstheme="minorHAnsi"/>
                <w:color w:val="000000"/>
                <w:sz w:val="22"/>
                <w:szCs w:val="22"/>
              </w:rPr>
            </w:pPr>
            <w:r w:rsidRPr="00DB3959">
              <w:rPr>
                <w:rFonts w:asciiTheme="minorHAnsi" w:hAnsiTheme="minorHAnsi" w:cstheme="minorHAnsi"/>
                <w:color w:val="000000"/>
                <w:sz w:val="22"/>
                <w:szCs w:val="22"/>
              </w:rPr>
              <w:t>3. Experience of management and/or team leadership</w:t>
            </w:r>
          </w:p>
          <w:p w14:paraId="31DD5B93" w14:textId="71130386" w:rsidR="0044045B" w:rsidRPr="00DB3959" w:rsidRDefault="0044045B" w:rsidP="0044045B">
            <w:pPr>
              <w:pStyle w:val="NormalWeb"/>
              <w:rPr>
                <w:rFonts w:asciiTheme="minorHAnsi" w:hAnsiTheme="minorHAnsi" w:cstheme="minorHAnsi"/>
                <w:color w:val="000000"/>
                <w:sz w:val="22"/>
                <w:szCs w:val="22"/>
              </w:rPr>
            </w:pPr>
            <w:r w:rsidRPr="00DB3959">
              <w:rPr>
                <w:rFonts w:asciiTheme="minorHAnsi" w:hAnsiTheme="minorHAnsi" w:cstheme="minorHAnsi"/>
                <w:color w:val="000000"/>
                <w:sz w:val="22"/>
                <w:szCs w:val="22"/>
              </w:rPr>
              <w:t>4. Relevant experience of work in the substance misuse field.</w:t>
            </w:r>
          </w:p>
          <w:p w14:paraId="140ED27F" w14:textId="51999DEB" w:rsidR="0044045B" w:rsidRPr="00DB3959" w:rsidRDefault="0044045B" w:rsidP="0044045B">
            <w:pPr>
              <w:pStyle w:val="NormalWeb"/>
              <w:rPr>
                <w:rFonts w:asciiTheme="minorHAnsi" w:hAnsiTheme="minorHAnsi" w:cstheme="minorHAnsi"/>
                <w:color w:val="000000"/>
                <w:sz w:val="22"/>
                <w:szCs w:val="22"/>
              </w:rPr>
            </w:pPr>
            <w:r w:rsidRPr="00DB3959">
              <w:rPr>
                <w:rFonts w:asciiTheme="minorHAnsi" w:hAnsiTheme="minorHAnsi" w:cstheme="minorHAnsi"/>
                <w:color w:val="000000"/>
                <w:sz w:val="22"/>
                <w:szCs w:val="22"/>
              </w:rPr>
              <w:t>5. Evidence of continuous professional development</w:t>
            </w:r>
          </w:p>
          <w:p w14:paraId="17AE1F8A" w14:textId="39E72EB0" w:rsidR="0044045B" w:rsidRPr="00DB3959" w:rsidRDefault="0044045B" w:rsidP="0044045B">
            <w:pPr>
              <w:pStyle w:val="NormalWeb"/>
              <w:rPr>
                <w:rFonts w:asciiTheme="minorHAnsi" w:hAnsiTheme="minorHAnsi" w:cstheme="minorHAnsi"/>
                <w:color w:val="000000"/>
                <w:sz w:val="22"/>
                <w:szCs w:val="22"/>
              </w:rPr>
            </w:pPr>
            <w:r w:rsidRPr="00DB3959">
              <w:rPr>
                <w:rFonts w:asciiTheme="minorHAnsi" w:hAnsiTheme="minorHAnsi" w:cstheme="minorHAnsi"/>
                <w:color w:val="000000"/>
                <w:sz w:val="22"/>
                <w:szCs w:val="22"/>
              </w:rPr>
              <w:t>6. Experience of partnership working and multi-agency liaison</w:t>
            </w:r>
          </w:p>
          <w:p w14:paraId="0DFCBCF7" w14:textId="40EEF03D" w:rsidR="0044045B" w:rsidRPr="00DB3959" w:rsidRDefault="0044045B" w:rsidP="0044045B">
            <w:pPr>
              <w:pStyle w:val="NormalWeb"/>
              <w:rPr>
                <w:rFonts w:asciiTheme="minorHAnsi" w:hAnsiTheme="minorHAnsi" w:cstheme="minorHAnsi"/>
                <w:color w:val="000000"/>
                <w:sz w:val="22"/>
                <w:szCs w:val="22"/>
              </w:rPr>
            </w:pPr>
            <w:r w:rsidRPr="00DB3959">
              <w:rPr>
                <w:rFonts w:asciiTheme="minorHAnsi" w:hAnsiTheme="minorHAnsi" w:cstheme="minorHAnsi"/>
                <w:color w:val="000000"/>
                <w:sz w:val="22"/>
                <w:szCs w:val="22"/>
              </w:rPr>
              <w:t>7. Experience of organising activities and resources to ensure achievement of results</w:t>
            </w:r>
          </w:p>
          <w:p w14:paraId="39AE4BC7" w14:textId="303AC24D" w:rsidR="0044045B" w:rsidRPr="00DB3959" w:rsidRDefault="0044045B" w:rsidP="0044045B">
            <w:pPr>
              <w:pStyle w:val="NormalWeb"/>
              <w:rPr>
                <w:rFonts w:asciiTheme="minorHAnsi" w:hAnsiTheme="minorHAnsi" w:cstheme="minorHAnsi"/>
                <w:color w:val="000000"/>
                <w:sz w:val="22"/>
                <w:szCs w:val="22"/>
              </w:rPr>
            </w:pPr>
            <w:r w:rsidRPr="00DB3959">
              <w:rPr>
                <w:rFonts w:asciiTheme="minorHAnsi" w:hAnsiTheme="minorHAnsi" w:cstheme="minorHAnsi"/>
                <w:color w:val="000000"/>
                <w:sz w:val="22"/>
                <w:szCs w:val="22"/>
              </w:rPr>
              <w:t xml:space="preserve">8. Experience of achieving agreed objectives, </w:t>
            </w:r>
            <w:proofErr w:type="gramStart"/>
            <w:r w:rsidRPr="00DB3959">
              <w:rPr>
                <w:rFonts w:asciiTheme="minorHAnsi" w:hAnsiTheme="minorHAnsi" w:cstheme="minorHAnsi"/>
                <w:color w:val="000000"/>
                <w:sz w:val="22"/>
                <w:szCs w:val="22"/>
              </w:rPr>
              <w:t>targets</w:t>
            </w:r>
            <w:proofErr w:type="gramEnd"/>
            <w:r w:rsidRPr="00DB3959">
              <w:rPr>
                <w:rFonts w:asciiTheme="minorHAnsi" w:hAnsiTheme="minorHAnsi" w:cstheme="minorHAnsi"/>
                <w:color w:val="000000"/>
                <w:sz w:val="22"/>
                <w:szCs w:val="22"/>
              </w:rPr>
              <w:t xml:space="preserve"> and deadlines</w:t>
            </w:r>
          </w:p>
          <w:p w14:paraId="60C76ADE" w14:textId="31FFB422" w:rsidR="0044045B" w:rsidRPr="00DB3959" w:rsidRDefault="0044045B" w:rsidP="0044045B">
            <w:pPr>
              <w:pStyle w:val="NormalWeb"/>
              <w:rPr>
                <w:rFonts w:asciiTheme="minorHAnsi" w:hAnsiTheme="minorHAnsi" w:cstheme="minorHAnsi"/>
                <w:b/>
                <w:bCs/>
                <w:color w:val="000000"/>
                <w:sz w:val="22"/>
                <w:szCs w:val="22"/>
              </w:rPr>
            </w:pPr>
            <w:r w:rsidRPr="00DB3959">
              <w:rPr>
                <w:rFonts w:asciiTheme="minorHAnsi" w:hAnsiTheme="minorHAnsi" w:cstheme="minorHAnsi"/>
                <w:b/>
                <w:bCs/>
                <w:color w:val="000000"/>
                <w:sz w:val="22"/>
                <w:szCs w:val="22"/>
              </w:rPr>
              <w:t xml:space="preserve">Other requirements </w:t>
            </w:r>
          </w:p>
          <w:p w14:paraId="2247C922" w14:textId="77777777" w:rsidR="0044045B" w:rsidRPr="00DB3959" w:rsidRDefault="0044045B" w:rsidP="0044045B">
            <w:pPr>
              <w:pStyle w:val="NormalWeb"/>
              <w:rPr>
                <w:rFonts w:asciiTheme="minorHAnsi" w:hAnsiTheme="minorHAnsi" w:cstheme="minorHAnsi"/>
                <w:color w:val="000000"/>
                <w:sz w:val="22"/>
                <w:szCs w:val="22"/>
              </w:rPr>
            </w:pPr>
            <w:r w:rsidRPr="00DB3959">
              <w:rPr>
                <w:rFonts w:asciiTheme="minorHAnsi" w:hAnsiTheme="minorHAnsi" w:cstheme="minorHAnsi"/>
                <w:color w:val="000000"/>
                <w:sz w:val="22"/>
                <w:szCs w:val="22"/>
              </w:rPr>
              <w:t xml:space="preserve">11. No criminal record that prevents work with our client group or which would harm our reputation. </w:t>
            </w:r>
          </w:p>
          <w:p w14:paraId="763F1E68" w14:textId="1E334715" w:rsidR="0044045B" w:rsidRPr="00DB3959" w:rsidRDefault="0044045B" w:rsidP="0044045B">
            <w:pPr>
              <w:pStyle w:val="NormalWeb"/>
              <w:rPr>
                <w:rFonts w:asciiTheme="minorHAnsi" w:hAnsiTheme="minorHAnsi" w:cstheme="minorHAnsi"/>
                <w:color w:val="000000"/>
                <w:sz w:val="22"/>
                <w:szCs w:val="22"/>
              </w:rPr>
            </w:pPr>
            <w:r w:rsidRPr="00DB3959">
              <w:rPr>
                <w:rFonts w:asciiTheme="minorHAnsi" w:hAnsiTheme="minorHAnsi" w:cstheme="minorHAnsi"/>
                <w:color w:val="000000"/>
                <w:sz w:val="22"/>
                <w:szCs w:val="22"/>
              </w:rPr>
              <w:t>12. Ability to work rota pattern, including evenings and weekends</w:t>
            </w:r>
            <w:r w:rsidR="00DB3959" w:rsidRPr="00DB3959">
              <w:rPr>
                <w:rFonts w:asciiTheme="minorHAnsi" w:hAnsiTheme="minorHAnsi" w:cstheme="minorHAnsi"/>
                <w:color w:val="000000"/>
                <w:sz w:val="22"/>
                <w:szCs w:val="22"/>
              </w:rPr>
              <w:t xml:space="preserve"> and support with on call</w:t>
            </w:r>
          </w:p>
          <w:p w14:paraId="01325FFF" w14:textId="36FBD5A0" w:rsidR="0044045B" w:rsidRPr="00DB3959" w:rsidRDefault="0044045B" w:rsidP="0044045B">
            <w:pPr>
              <w:pStyle w:val="NormalWeb"/>
              <w:rPr>
                <w:rFonts w:asciiTheme="minorHAnsi" w:hAnsiTheme="minorHAnsi" w:cstheme="minorHAnsi"/>
                <w:color w:val="000000"/>
                <w:sz w:val="22"/>
                <w:szCs w:val="22"/>
              </w:rPr>
            </w:pPr>
            <w:r w:rsidRPr="00DB3959">
              <w:rPr>
                <w:rFonts w:asciiTheme="minorHAnsi" w:hAnsiTheme="minorHAnsi" w:cstheme="minorHAnsi"/>
                <w:color w:val="000000"/>
                <w:sz w:val="22"/>
                <w:szCs w:val="22"/>
              </w:rPr>
              <w:t>13. Proficient in the use of Microsoft Outlook and Microsoft Word and familiar with relevant database management systems</w:t>
            </w:r>
          </w:p>
          <w:p w14:paraId="050F1FD0" w14:textId="77777777" w:rsidR="0044045B" w:rsidRPr="00DB3959" w:rsidRDefault="0044045B" w:rsidP="0044045B">
            <w:pPr>
              <w:rPr>
                <w:rFonts w:cstheme="minorHAnsi"/>
              </w:rPr>
            </w:pPr>
          </w:p>
        </w:tc>
      </w:tr>
    </w:tbl>
    <w:p w14:paraId="49FF2C1A" w14:textId="5835D315" w:rsidR="00F224EF" w:rsidRPr="00DB3959" w:rsidRDefault="00F224EF" w:rsidP="00CD2C29">
      <w:pPr>
        <w:rPr>
          <w:rFonts w:cstheme="minorHAnsi"/>
        </w:rPr>
      </w:pPr>
    </w:p>
    <w:sectPr w:rsidR="00F224EF" w:rsidRPr="00DB395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1920" w14:textId="77777777" w:rsidR="003013F5" w:rsidRDefault="003013F5" w:rsidP="00611DDF">
      <w:pPr>
        <w:spacing w:after="0" w:line="240" w:lineRule="auto"/>
      </w:pPr>
      <w:r>
        <w:separator/>
      </w:r>
    </w:p>
  </w:endnote>
  <w:endnote w:type="continuationSeparator" w:id="0">
    <w:p w14:paraId="5A5935CC" w14:textId="77777777" w:rsidR="003013F5" w:rsidRDefault="003013F5" w:rsidP="00611DDF">
      <w:pPr>
        <w:spacing w:after="0" w:line="240" w:lineRule="auto"/>
      </w:pPr>
      <w:r>
        <w:continuationSeparator/>
      </w:r>
    </w:p>
  </w:endnote>
  <w:endnote w:type="continuationNotice" w:id="1">
    <w:p w14:paraId="45605CCA" w14:textId="77777777" w:rsidR="003013F5" w:rsidRDefault="00301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2290" w14:textId="7F9A869C" w:rsidR="00885ECB" w:rsidRPr="00922FB6" w:rsidRDefault="00655E1F" w:rsidP="00922FB6">
    <w:pPr>
      <w:rPr>
        <w:rFonts w:cstheme="minorHAnsi"/>
        <w:b/>
        <w:color w:val="3B1953"/>
        <w:sz w:val="24"/>
        <w:szCs w:val="24"/>
      </w:rPr>
    </w:pPr>
    <w:r>
      <w:rPr>
        <w:rFonts w:cstheme="minorHAnsi"/>
        <w:b/>
        <w:color w:val="3B1953"/>
        <w:sz w:val="24"/>
        <w:szCs w:val="24"/>
      </w:rPr>
      <w:t>Role Profile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E80A" w14:textId="77777777" w:rsidR="003013F5" w:rsidRDefault="003013F5" w:rsidP="00611DDF">
      <w:pPr>
        <w:spacing w:after="0" w:line="240" w:lineRule="auto"/>
      </w:pPr>
      <w:r>
        <w:separator/>
      </w:r>
    </w:p>
  </w:footnote>
  <w:footnote w:type="continuationSeparator" w:id="0">
    <w:p w14:paraId="22951682" w14:textId="77777777" w:rsidR="003013F5" w:rsidRDefault="003013F5" w:rsidP="00611DDF">
      <w:pPr>
        <w:spacing w:after="0" w:line="240" w:lineRule="auto"/>
      </w:pPr>
      <w:r>
        <w:continuationSeparator/>
      </w:r>
    </w:p>
  </w:footnote>
  <w:footnote w:type="continuationNotice" w:id="1">
    <w:p w14:paraId="60A233EC" w14:textId="77777777" w:rsidR="003013F5" w:rsidRDefault="003013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00B8"/>
    <w:multiLevelType w:val="hybridMultilevel"/>
    <w:tmpl w:val="06A0A75E"/>
    <w:lvl w:ilvl="0" w:tplc="89585804">
      <w:start w:val="1"/>
      <w:numFmt w:val="decimal"/>
      <w:lvlText w:val="%1."/>
      <w:lvlJc w:val="left"/>
      <w:pPr>
        <w:tabs>
          <w:tab w:val="num" w:pos="567"/>
        </w:tabs>
        <w:ind w:left="567" w:hanging="567"/>
      </w:pPr>
      <w:rPr>
        <w:rFonts w:ascii="Arial Narrow" w:hAnsi="Arial Narrow" w:hint="default"/>
        <w:b w:val="0"/>
        <w:i w:val="0"/>
        <w:sz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2AB3D16"/>
    <w:multiLevelType w:val="hybridMultilevel"/>
    <w:tmpl w:val="41E0C2B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5DF4876"/>
    <w:multiLevelType w:val="hybridMultilevel"/>
    <w:tmpl w:val="4DA4F62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796830440">
    <w:abstractNumId w:val="2"/>
  </w:num>
  <w:num w:numId="2" w16cid:durableId="725766149">
    <w:abstractNumId w:val="1"/>
  </w:num>
  <w:num w:numId="3" w16cid:durableId="386563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7E"/>
    <w:rsid w:val="000146DC"/>
    <w:rsid w:val="000F67EF"/>
    <w:rsid w:val="001F6152"/>
    <w:rsid w:val="00294E0A"/>
    <w:rsid w:val="002B565D"/>
    <w:rsid w:val="002C1BB7"/>
    <w:rsid w:val="003013F5"/>
    <w:rsid w:val="0034511E"/>
    <w:rsid w:val="00383122"/>
    <w:rsid w:val="00390567"/>
    <w:rsid w:val="003C7862"/>
    <w:rsid w:val="003D0A43"/>
    <w:rsid w:val="003D219A"/>
    <w:rsid w:val="0044045B"/>
    <w:rsid w:val="004C53EB"/>
    <w:rsid w:val="005020C3"/>
    <w:rsid w:val="00570617"/>
    <w:rsid w:val="00575F9B"/>
    <w:rsid w:val="005D6F55"/>
    <w:rsid w:val="00611DDF"/>
    <w:rsid w:val="00655E1F"/>
    <w:rsid w:val="0067620F"/>
    <w:rsid w:val="006C3E76"/>
    <w:rsid w:val="00722B7E"/>
    <w:rsid w:val="007D0626"/>
    <w:rsid w:val="007D4856"/>
    <w:rsid w:val="00820E7F"/>
    <w:rsid w:val="00885ECB"/>
    <w:rsid w:val="00894CBD"/>
    <w:rsid w:val="00922FB6"/>
    <w:rsid w:val="00966F40"/>
    <w:rsid w:val="00A32403"/>
    <w:rsid w:val="00AA5AC3"/>
    <w:rsid w:val="00AD4E8E"/>
    <w:rsid w:val="00B04375"/>
    <w:rsid w:val="00B27E9F"/>
    <w:rsid w:val="00B913B0"/>
    <w:rsid w:val="00BE442A"/>
    <w:rsid w:val="00BF6F5E"/>
    <w:rsid w:val="00CD2C29"/>
    <w:rsid w:val="00D02594"/>
    <w:rsid w:val="00D2781A"/>
    <w:rsid w:val="00D316A5"/>
    <w:rsid w:val="00D53CE4"/>
    <w:rsid w:val="00DB3959"/>
    <w:rsid w:val="00E04D70"/>
    <w:rsid w:val="00E65573"/>
    <w:rsid w:val="00EC1C9E"/>
    <w:rsid w:val="00F224EF"/>
    <w:rsid w:val="00F84867"/>
    <w:rsid w:val="00FF6C0E"/>
    <w:rsid w:val="00FF7F5A"/>
    <w:rsid w:val="19000D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91DD2"/>
  <w15:chartTrackingRefBased/>
  <w15:docId w15:val="{0B4464A6-F7BE-4BD4-97E1-950AF440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B7E"/>
  </w:style>
  <w:style w:type="paragraph" w:styleId="Heading1">
    <w:name w:val="heading 1"/>
    <w:basedOn w:val="Normal"/>
    <w:next w:val="Normal"/>
    <w:link w:val="Heading1Char"/>
    <w:qFormat/>
    <w:rsid w:val="00722B7E"/>
    <w:pPr>
      <w:keepNext/>
      <w:spacing w:after="0" w:line="240" w:lineRule="auto"/>
      <w:jc w:val="right"/>
      <w:outlineLvl w:val="0"/>
    </w:pPr>
    <w:rPr>
      <w:rFonts w:ascii="Arial" w:eastAsia="Times New Roman" w:hAnsi="Arial" w:cs="Times New Roman"/>
      <w:b/>
      <w:bCs/>
      <w:sz w:val="44"/>
      <w:szCs w:val="24"/>
    </w:rPr>
  </w:style>
  <w:style w:type="paragraph" w:styleId="Heading3">
    <w:name w:val="heading 3"/>
    <w:basedOn w:val="Normal"/>
    <w:next w:val="Normal"/>
    <w:link w:val="Heading3Char"/>
    <w:qFormat/>
    <w:rsid w:val="00722B7E"/>
    <w:pPr>
      <w:keepNext/>
      <w:spacing w:after="0" w:line="240" w:lineRule="auto"/>
      <w:outlineLvl w:val="2"/>
    </w:pPr>
    <w:rPr>
      <w:rFonts w:ascii="Arial" w:eastAsia="Times New Roman" w:hAnsi="Arial" w:cs="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B7E"/>
    <w:rPr>
      <w:rFonts w:ascii="Arial" w:eastAsia="Times New Roman" w:hAnsi="Arial" w:cs="Times New Roman"/>
      <w:b/>
      <w:bCs/>
      <w:sz w:val="44"/>
      <w:szCs w:val="24"/>
    </w:rPr>
  </w:style>
  <w:style w:type="character" w:customStyle="1" w:styleId="Heading3Char">
    <w:name w:val="Heading 3 Char"/>
    <w:basedOn w:val="DefaultParagraphFont"/>
    <w:link w:val="Heading3"/>
    <w:rsid w:val="00722B7E"/>
    <w:rPr>
      <w:rFonts w:ascii="Arial" w:eastAsia="Times New Roman" w:hAnsi="Arial" w:cs="Times New Roman"/>
      <w:b/>
      <w:bCs/>
      <w:i/>
      <w:iCs/>
      <w:szCs w:val="24"/>
    </w:rPr>
  </w:style>
  <w:style w:type="paragraph" w:styleId="Header">
    <w:name w:val="header"/>
    <w:basedOn w:val="Normal"/>
    <w:link w:val="HeaderChar"/>
    <w:rsid w:val="00722B7E"/>
    <w:pPr>
      <w:tabs>
        <w:tab w:val="center" w:pos="4153"/>
        <w:tab w:val="right" w:pos="8306"/>
      </w:tabs>
      <w:spacing w:after="0" w:line="240" w:lineRule="auto"/>
    </w:pPr>
    <w:rPr>
      <w:rFonts w:ascii="Arial" w:eastAsia="Times New Roman" w:hAnsi="Arial" w:cs="Arial"/>
      <w:sz w:val="24"/>
      <w:szCs w:val="24"/>
      <w:lang w:eastAsia="en-GB"/>
    </w:rPr>
  </w:style>
  <w:style w:type="character" w:customStyle="1" w:styleId="HeaderChar">
    <w:name w:val="Header Char"/>
    <w:basedOn w:val="DefaultParagraphFont"/>
    <w:link w:val="Header"/>
    <w:rsid w:val="00722B7E"/>
    <w:rPr>
      <w:rFonts w:ascii="Arial" w:eastAsia="Times New Roman" w:hAnsi="Arial" w:cs="Arial"/>
      <w:sz w:val="24"/>
      <w:szCs w:val="24"/>
      <w:lang w:eastAsia="en-GB"/>
    </w:rPr>
  </w:style>
  <w:style w:type="paragraph" w:styleId="BodyTextIndent">
    <w:name w:val="Body Text Indent"/>
    <w:basedOn w:val="Normal"/>
    <w:link w:val="BodyTextIndentChar"/>
    <w:rsid w:val="00722B7E"/>
    <w:pPr>
      <w:tabs>
        <w:tab w:val="left" w:pos="4320"/>
      </w:tabs>
      <w:spacing w:after="0" w:line="240" w:lineRule="auto"/>
      <w:ind w:left="4320" w:hanging="4320"/>
    </w:pPr>
    <w:rPr>
      <w:rFonts w:ascii="Arial" w:eastAsia="Times New Roman" w:hAnsi="Arial" w:cs="Times New Roman"/>
      <w:b/>
      <w:sz w:val="24"/>
      <w:szCs w:val="20"/>
      <w:lang w:val="en-US"/>
    </w:rPr>
  </w:style>
  <w:style w:type="character" w:customStyle="1" w:styleId="BodyTextIndentChar">
    <w:name w:val="Body Text Indent Char"/>
    <w:basedOn w:val="DefaultParagraphFont"/>
    <w:link w:val="BodyTextIndent"/>
    <w:rsid w:val="00722B7E"/>
    <w:rPr>
      <w:rFonts w:ascii="Arial" w:eastAsia="Times New Roman" w:hAnsi="Arial" w:cs="Times New Roman"/>
      <w:b/>
      <w:sz w:val="24"/>
      <w:szCs w:val="20"/>
      <w:lang w:val="en-US"/>
    </w:rPr>
  </w:style>
  <w:style w:type="paragraph" w:styleId="Footer">
    <w:name w:val="footer"/>
    <w:basedOn w:val="Normal"/>
    <w:link w:val="FooterChar"/>
    <w:uiPriority w:val="99"/>
    <w:unhideWhenUsed/>
    <w:rsid w:val="00611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DDF"/>
  </w:style>
  <w:style w:type="paragraph" w:styleId="NormalWeb">
    <w:name w:val="Normal (Web)"/>
    <w:basedOn w:val="Normal"/>
    <w:uiPriority w:val="99"/>
    <w:unhideWhenUsed/>
    <w:rsid w:val="00966F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6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1216">
      <w:bodyDiv w:val="1"/>
      <w:marLeft w:val="0"/>
      <w:marRight w:val="0"/>
      <w:marTop w:val="0"/>
      <w:marBottom w:val="0"/>
      <w:divBdr>
        <w:top w:val="none" w:sz="0" w:space="0" w:color="auto"/>
        <w:left w:val="none" w:sz="0" w:space="0" w:color="auto"/>
        <w:bottom w:val="none" w:sz="0" w:space="0" w:color="auto"/>
        <w:right w:val="none" w:sz="0" w:space="0" w:color="auto"/>
      </w:divBdr>
    </w:div>
    <w:div w:id="632367739">
      <w:bodyDiv w:val="1"/>
      <w:marLeft w:val="0"/>
      <w:marRight w:val="0"/>
      <w:marTop w:val="0"/>
      <w:marBottom w:val="0"/>
      <w:divBdr>
        <w:top w:val="none" w:sz="0" w:space="0" w:color="auto"/>
        <w:left w:val="none" w:sz="0" w:space="0" w:color="auto"/>
        <w:bottom w:val="none" w:sz="0" w:space="0" w:color="auto"/>
        <w:right w:val="none" w:sz="0" w:space="0" w:color="auto"/>
      </w:divBdr>
    </w:div>
    <w:div w:id="1443067496">
      <w:bodyDiv w:val="1"/>
      <w:marLeft w:val="0"/>
      <w:marRight w:val="0"/>
      <w:marTop w:val="0"/>
      <w:marBottom w:val="0"/>
      <w:divBdr>
        <w:top w:val="none" w:sz="0" w:space="0" w:color="auto"/>
        <w:left w:val="none" w:sz="0" w:space="0" w:color="auto"/>
        <w:bottom w:val="none" w:sz="0" w:space="0" w:color="auto"/>
        <w:right w:val="none" w:sz="0" w:space="0" w:color="auto"/>
      </w:divBdr>
    </w:div>
    <w:div w:id="1447850148">
      <w:bodyDiv w:val="1"/>
      <w:marLeft w:val="0"/>
      <w:marRight w:val="0"/>
      <w:marTop w:val="0"/>
      <w:marBottom w:val="0"/>
      <w:divBdr>
        <w:top w:val="none" w:sz="0" w:space="0" w:color="auto"/>
        <w:left w:val="none" w:sz="0" w:space="0" w:color="auto"/>
        <w:bottom w:val="none" w:sz="0" w:space="0" w:color="auto"/>
        <w:right w:val="none" w:sz="0" w:space="0" w:color="auto"/>
      </w:divBdr>
    </w:div>
    <w:div w:id="1467699561">
      <w:bodyDiv w:val="1"/>
      <w:marLeft w:val="0"/>
      <w:marRight w:val="0"/>
      <w:marTop w:val="0"/>
      <w:marBottom w:val="0"/>
      <w:divBdr>
        <w:top w:val="none" w:sz="0" w:space="0" w:color="auto"/>
        <w:left w:val="none" w:sz="0" w:space="0" w:color="auto"/>
        <w:bottom w:val="none" w:sz="0" w:space="0" w:color="auto"/>
        <w:right w:val="none" w:sz="0" w:space="0" w:color="auto"/>
      </w:divBdr>
    </w:div>
    <w:div w:id="1721441039">
      <w:bodyDiv w:val="1"/>
      <w:marLeft w:val="0"/>
      <w:marRight w:val="0"/>
      <w:marTop w:val="0"/>
      <w:marBottom w:val="0"/>
      <w:divBdr>
        <w:top w:val="none" w:sz="0" w:space="0" w:color="auto"/>
        <w:left w:val="none" w:sz="0" w:space="0" w:color="auto"/>
        <w:bottom w:val="none" w:sz="0" w:space="0" w:color="auto"/>
        <w:right w:val="none" w:sz="0" w:space="0" w:color="auto"/>
      </w:divBdr>
    </w:div>
    <w:div w:id="189407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fb9a2f-acf3-42bc-aa2c-3fb6214fe6b7">
      <Terms xmlns="http://schemas.microsoft.com/office/infopath/2007/PartnerControls"/>
    </lcf76f155ced4ddcb4097134ff3c332f>
    <TaxCatchAll xmlns="f92a1420-6637-428c-9c99-81c7951fc6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2794267AFC63408DD5CAA73F02056D" ma:contentTypeVersion="15" ma:contentTypeDescription="Create a new document." ma:contentTypeScope="" ma:versionID="617da2eecbf18b76e0517aede6b91efb">
  <xsd:schema xmlns:xsd="http://www.w3.org/2001/XMLSchema" xmlns:xs="http://www.w3.org/2001/XMLSchema" xmlns:p="http://schemas.microsoft.com/office/2006/metadata/properties" xmlns:ns2="59fb9a2f-acf3-42bc-aa2c-3fb6214fe6b7" xmlns:ns3="f92a1420-6637-428c-9c99-81c7951fc6fb" targetNamespace="http://schemas.microsoft.com/office/2006/metadata/properties" ma:root="true" ma:fieldsID="9055103e272642b8c6f1eb600b8ca288" ns2:_="" ns3:_="">
    <xsd:import namespace="59fb9a2f-acf3-42bc-aa2c-3fb6214fe6b7"/>
    <xsd:import namespace="f92a1420-6637-428c-9c99-81c7951fc6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b9a2f-acf3-42bc-aa2c-3fb6214fe6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1b4396-4466-42dd-87b9-05d61ab609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2a1420-6637-428c-9c99-81c7951fc6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06de593-d7d5-436b-8b5a-afa951913b7a}" ma:internalName="TaxCatchAll" ma:showField="CatchAllData" ma:web="f92a1420-6637-428c-9c99-81c7951fc6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F1D508-CE2C-42C5-B415-EE2266367561}">
  <ds:schemaRefs>
    <ds:schemaRef ds:uri="http://schemas.microsoft.com/office/2006/metadata/properties"/>
    <ds:schemaRef ds:uri="http://schemas.microsoft.com/office/infopath/2007/PartnerControls"/>
    <ds:schemaRef ds:uri="59fb9a2f-acf3-42bc-aa2c-3fb6214fe6b7"/>
    <ds:schemaRef ds:uri="f92a1420-6637-428c-9c99-81c7951fc6fb"/>
  </ds:schemaRefs>
</ds:datastoreItem>
</file>

<file path=customXml/itemProps2.xml><?xml version="1.0" encoding="utf-8"?>
<ds:datastoreItem xmlns:ds="http://schemas.openxmlformats.org/officeDocument/2006/customXml" ds:itemID="{874E944F-5FAC-4F82-A11A-1D617521A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b9a2f-acf3-42bc-aa2c-3fb6214fe6b7"/>
    <ds:schemaRef ds:uri="f92a1420-6637-428c-9c99-81c7951fc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FF01A-0B2E-43BD-8121-D968143AAD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Oriana Gowie</dc:creator>
  <cp:keywords/>
  <dc:description/>
  <cp:lastModifiedBy>Charlene Gilmour</cp:lastModifiedBy>
  <cp:revision>3</cp:revision>
  <dcterms:created xsi:type="dcterms:W3CDTF">2024-06-07T11:46:00Z</dcterms:created>
  <dcterms:modified xsi:type="dcterms:W3CDTF">2024-06-07T16:29:00Z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0x010100CE2794267AFC63408DD5CAA73F02056D</vt:lpwstr>
  </property>
  <property fmtid="{D5CDD505-2E9C-101B-9397-08002B2CF9AE}" pid="3" name="MediaServiceImageTags">
    <vt:lpwstr/>
  </property>
</Properties>
</file>